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5" w:rsidRPr="00EF0205" w:rsidRDefault="00EF0205" w:rsidP="00EF0205">
      <w:pPr>
        <w:tabs>
          <w:tab w:val="left" w:pos="1620"/>
          <w:tab w:val="left" w:pos="5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noProof/>
          <w:sz w:val="24"/>
          <w:szCs w:val="24"/>
        </w:rPr>
        <w:t xml:space="preserve">                    </w:t>
      </w:r>
      <w:r w:rsidRPr="00EF020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205">
        <w:rPr>
          <w:rFonts w:ascii="Arial" w:hAnsi="Arial" w:cs="Arial"/>
          <w:sz w:val="24"/>
          <w:szCs w:val="24"/>
        </w:rPr>
        <w:t xml:space="preserve">  </w:t>
      </w:r>
    </w:p>
    <w:p w:rsidR="00EF0205" w:rsidRPr="00EF0205" w:rsidRDefault="00EF0205" w:rsidP="00EF0205">
      <w:pPr>
        <w:tabs>
          <w:tab w:val="left" w:pos="1620"/>
          <w:tab w:val="left" w:pos="5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  РОССИЙСКАЯ ФЕДЕРАЦИЯ</w:t>
      </w:r>
    </w:p>
    <w:p w:rsidR="00EF0205" w:rsidRPr="00EF0205" w:rsidRDefault="00EF0205" w:rsidP="00EF0205">
      <w:pPr>
        <w:tabs>
          <w:tab w:val="left" w:pos="1620"/>
          <w:tab w:val="left" w:pos="5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МУНИЦИПАЛЬНОЕ УЧРЕЖДЕНИЕ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        АДМИНИСТРАЦИЯ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   СЕЛЬСКОГО ПОСЕЛЕНИЯ                             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   БОЛЬШАЯ ДЕРГУНОВКА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МУНИЦИПАЛЬНОГО РАЙОНА                        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     БОЛЬШЕГЛУШИЦКИЙ                              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      САМАРСКОЙ  ОБЛАСТИ </w:t>
      </w:r>
      <w:r w:rsidRPr="00EF0205">
        <w:rPr>
          <w:rFonts w:ascii="Arial" w:hAnsi="Arial" w:cs="Arial"/>
          <w:b/>
          <w:color w:val="292929"/>
          <w:sz w:val="24"/>
          <w:szCs w:val="24"/>
        </w:rPr>
        <w:t xml:space="preserve">     </w:t>
      </w:r>
    </w:p>
    <w:p w:rsidR="00EF0205" w:rsidRPr="00EF0205" w:rsidRDefault="00EF0205" w:rsidP="00EF02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_______________________</w:t>
      </w:r>
    </w:p>
    <w:p w:rsidR="00EF0205" w:rsidRPr="00EF0205" w:rsidRDefault="00EF0205" w:rsidP="00EF0205">
      <w:pPr>
        <w:pStyle w:val="12"/>
        <w:tabs>
          <w:tab w:val="center" w:pos="1701"/>
        </w:tabs>
        <w:ind w:right="5670"/>
        <w:rPr>
          <w:rFonts w:ascii="Arial" w:hAnsi="Arial" w:cs="Arial"/>
          <w:b/>
          <w:szCs w:val="24"/>
        </w:rPr>
      </w:pPr>
      <w:r w:rsidRPr="00EF0205">
        <w:rPr>
          <w:rFonts w:ascii="Arial" w:hAnsi="Arial" w:cs="Arial"/>
          <w:b/>
          <w:szCs w:val="24"/>
        </w:rPr>
        <w:t xml:space="preserve">       ПОСТАНОВЛЕНИЕ</w:t>
      </w:r>
    </w:p>
    <w:p w:rsidR="00EF0205" w:rsidRPr="00EF0205" w:rsidRDefault="00EF0205" w:rsidP="00EF0205">
      <w:pPr>
        <w:pStyle w:val="12"/>
        <w:tabs>
          <w:tab w:val="center" w:pos="1701"/>
        </w:tabs>
        <w:ind w:right="5670"/>
        <w:rPr>
          <w:rFonts w:ascii="Arial" w:hAnsi="Arial" w:cs="Arial"/>
          <w:b/>
          <w:caps/>
          <w:szCs w:val="24"/>
        </w:rPr>
      </w:pPr>
      <w:r w:rsidRPr="00EF0205">
        <w:rPr>
          <w:rFonts w:ascii="Arial" w:hAnsi="Arial" w:cs="Arial"/>
          <w:b/>
          <w:szCs w:val="24"/>
        </w:rPr>
        <w:t xml:space="preserve"> </w:t>
      </w:r>
      <w:r w:rsidRPr="00EF0205">
        <w:rPr>
          <w:rFonts w:ascii="Arial" w:hAnsi="Arial" w:cs="Arial"/>
          <w:b/>
          <w:szCs w:val="24"/>
          <w:u w:val="single"/>
        </w:rPr>
        <w:t xml:space="preserve"> от  02 апреля 2014года №12 </w:t>
      </w:r>
    </w:p>
    <w:p w:rsidR="00EF0205" w:rsidRPr="00CB0A22" w:rsidRDefault="00EF0205" w:rsidP="00EF0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0A22">
        <w:rPr>
          <w:rFonts w:ascii="Arial" w:hAnsi="Arial" w:cs="Arial"/>
          <w:b/>
          <w:sz w:val="20"/>
          <w:szCs w:val="20"/>
        </w:rPr>
        <w:t xml:space="preserve">       с. Большая </w:t>
      </w:r>
      <w:proofErr w:type="spellStart"/>
      <w:r w:rsidRPr="00CB0A22">
        <w:rPr>
          <w:rFonts w:ascii="Arial" w:hAnsi="Arial" w:cs="Arial"/>
          <w:b/>
          <w:sz w:val="20"/>
          <w:szCs w:val="20"/>
        </w:rPr>
        <w:t>Дергуновка</w:t>
      </w:r>
      <w:proofErr w:type="spellEnd"/>
    </w:p>
    <w:p w:rsidR="00A555E3" w:rsidRPr="00EF0205" w:rsidRDefault="00A555E3" w:rsidP="00EF0205">
      <w:pPr>
        <w:pStyle w:val="12"/>
        <w:tabs>
          <w:tab w:val="center" w:pos="1701"/>
        </w:tabs>
        <w:ind w:right="5670"/>
        <w:jc w:val="center"/>
        <w:rPr>
          <w:rFonts w:ascii="Arial" w:hAnsi="Arial" w:cs="Arial"/>
          <w:b/>
          <w:szCs w:val="24"/>
        </w:rPr>
      </w:pPr>
    </w:p>
    <w:p w:rsidR="00A555E3" w:rsidRPr="00EF0205" w:rsidRDefault="00A555E3" w:rsidP="00EF0205">
      <w:pPr>
        <w:pStyle w:val="12"/>
        <w:tabs>
          <w:tab w:val="center" w:pos="1701"/>
        </w:tabs>
        <w:ind w:right="5670"/>
        <w:jc w:val="center"/>
        <w:rPr>
          <w:rFonts w:ascii="Arial" w:hAnsi="Arial" w:cs="Arial"/>
          <w:b/>
          <w:szCs w:val="24"/>
        </w:rPr>
      </w:pPr>
    </w:p>
    <w:p w:rsidR="00A555E3" w:rsidRPr="00EF0205" w:rsidRDefault="00A555E3" w:rsidP="00EF0205">
      <w:pPr>
        <w:pStyle w:val="ConsPlusTitle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администрации </w:t>
      </w:r>
    </w:p>
    <w:p w:rsidR="00A555E3" w:rsidRPr="00EF0205" w:rsidRDefault="00A555E3" w:rsidP="00EF0205">
      <w:pPr>
        <w:pStyle w:val="ConsPlusTitle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="00EF0205">
        <w:rPr>
          <w:rFonts w:ascii="Arial" w:hAnsi="Arial" w:cs="Arial"/>
          <w:sz w:val="24"/>
          <w:szCs w:val="24"/>
        </w:rPr>
        <w:t>Большая</w:t>
      </w:r>
      <w:proofErr w:type="gramEnd"/>
      <w:r w:rsidR="00EF0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              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 xml:space="preserve">В целях обеспечения доступа к информации о деятельности администрации сельского поселения </w:t>
      </w:r>
      <w:r w:rsidR="00072CBE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072CBE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в соответствии с Федеральным </w:t>
      </w:r>
      <w:hyperlink r:id="rId5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F0205">
        <w:rPr>
          <w:rFonts w:ascii="Arial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EF0205">
        <w:rPr>
          <w:rFonts w:ascii="Arial" w:hAnsi="Arial" w:cs="Arial"/>
          <w:sz w:val="24"/>
          <w:szCs w:val="24"/>
        </w:rPr>
        <w:t xml:space="preserve"> Правительства Российской Федерации от 24.10.2011 № 860 "Об утверждении Правил взимания платы за предоставление информации о деятельности государственных органов и органов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местного самоуправления", Законом Самарской области от 31.12.2009 № 152-ГД «О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области», администрация сельского поселения </w:t>
      </w:r>
      <w:r w:rsidR="00EF0205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ПОСТАНОВЛЯЕТ: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ar31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EF0205">
        <w:rPr>
          <w:rFonts w:ascii="Arial" w:hAnsi="Arial" w:cs="Arial"/>
          <w:sz w:val="24"/>
          <w:szCs w:val="24"/>
        </w:rPr>
        <w:t xml:space="preserve"> организации доступа к информации о деятельности администрации сельского поселения </w:t>
      </w:r>
      <w:proofErr w:type="gramStart"/>
      <w:r w:rsidR="00EF0205">
        <w:rPr>
          <w:rFonts w:ascii="Arial" w:hAnsi="Arial" w:cs="Arial"/>
          <w:sz w:val="24"/>
          <w:szCs w:val="24"/>
        </w:rPr>
        <w:t>Большая</w:t>
      </w:r>
      <w:proofErr w:type="gramEnd"/>
      <w:r w:rsidR="00EF0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(Приложение № 1).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 Утвердить </w:t>
      </w:r>
      <w:hyperlink r:id="rId8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Требования</w:t>
        </w:r>
      </w:hyperlink>
      <w:r w:rsidRPr="00EF0205">
        <w:rPr>
          <w:rFonts w:ascii="Arial" w:hAnsi="Arial" w:cs="Arial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proofErr w:type="gramStart"/>
      <w:r w:rsidR="00EF0205">
        <w:rPr>
          <w:rFonts w:ascii="Arial" w:hAnsi="Arial" w:cs="Arial"/>
          <w:sz w:val="24"/>
          <w:szCs w:val="24"/>
        </w:rPr>
        <w:t>Большая</w:t>
      </w:r>
      <w:proofErr w:type="gramEnd"/>
      <w:r w:rsidR="00EF0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Самарской области (Приложение № 2).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3. Утвердить </w:t>
      </w:r>
      <w:hyperlink r:id="rId9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EF0205">
        <w:rPr>
          <w:rFonts w:ascii="Arial" w:hAnsi="Arial" w:cs="Arial"/>
          <w:sz w:val="24"/>
          <w:szCs w:val="24"/>
        </w:rPr>
        <w:t xml:space="preserve"> информации о деятельности администрации сельского поселения </w:t>
      </w:r>
      <w:proofErr w:type="gramStart"/>
      <w:r w:rsidR="00EF0205">
        <w:rPr>
          <w:rFonts w:ascii="Arial" w:hAnsi="Arial" w:cs="Arial"/>
          <w:sz w:val="24"/>
          <w:szCs w:val="24"/>
        </w:rPr>
        <w:t>Большая</w:t>
      </w:r>
      <w:proofErr w:type="gramEnd"/>
      <w:r w:rsidR="00EF0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области, размещаемой в сети Интернет (Приложение № 3).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4. Установить, что адресом официального сайта администрации сельского поселения </w:t>
      </w:r>
      <w:proofErr w:type="gramStart"/>
      <w:r w:rsidR="00EF0205">
        <w:rPr>
          <w:rFonts w:ascii="Arial" w:hAnsi="Arial" w:cs="Arial"/>
          <w:sz w:val="24"/>
          <w:szCs w:val="24"/>
        </w:rPr>
        <w:t>Большая</w:t>
      </w:r>
      <w:proofErr w:type="gramEnd"/>
      <w:r w:rsidR="00EF0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в сети Интернет является </w:t>
      </w:r>
      <w:hyperlink r:id="rId10" w:history="1">
        <w:r w:rsidRPr="00EF0205">
          <w:rPr>
            <w:rStyle w:val="a3"/>
            <w:rFonts w:ascii="Arial" w:hAnsi="Arial" w:cs="Arial"/>
            <w:sz w:val="24"/>
            <w:szCs w:val="24"/>
          </w:rPr>
          <w:t>www.</w:t>
        </w:r>
        <w:r w:rsidRPr="00EF0205">
          <w:rPr>
            <w:rStyle w:val="a3"/>
            <w:rFonts w:ascii="Arial" w:hAnsi="Arial" w:cs="Arial"/>
            <w:sz w:val="24"/>
            <w:szCs w:val="24"/>
            <w:lang w:val="en-US"/>
          </w:rPr>
          <w:t>admbg</w:t>
        </w:r>
        <w:r w:rsidRPr="00EF0205">
          <w:rPr>
            <w:rStyle w:val="a3"/>
            <w:rFonts w:ascii="Arial" w:hAnsi="Arial" w:cs="Arial"/>
            <w:sz w:val="24"/>
            <w:szCs w:val="24"/>
          </w:rPr>
          <w:t>.</w:t>
        </w:r>
        <w:r w:rsidRPr="00EF0205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Pr="00EF0205">
        <w:rPr>
          <w:rFonts w:ascii="Arial" w:hAnsi="Arial" w:cs="Arial"/>
          <w:sz w:val="24"/>
          <w:szCs w:val="24"/>
        </w:rPr>
        <w:t>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5. Назначить </w:t>
      </w:r>
      <w:r w:rsidR="00EF0205">
        <w:rPr>
          <w:rFonts w:ascii="Arial" w:hAnsi="Arial" w:cs="Arial"/>
          <w:sz w:val="24"/>
          <w:szCs w:val="24"/>
        </w:rPr>
        <w:t>заместителя главы</w:t>
      </w:r>
      <w:r w:rsidRPr="00EF020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proofErr w:type="gramStart"/>
      <w:r w:rsidR="00EF0205">
        <w:rPr>
          <w:rFonts w:ascii="Arial" w:hAnsi="Arial" w:cs="Arial"/>
          <w:sz w:val="24"/>
          <w:szCs w:val="24"/>
        </w:rPr>
        <w:t>Большая</w:t>
      </w:r>
      <w:proofErr w:type="gramEnd"/>
      <w:r w:rsidR="00EF0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</w:t>
      </w:r>
      <w:r w:rsidR="00EF0205">
        <w:rPr>
          <w:rFonts w:ascii="Arial" w:hAnsi="Arial" w:cs="Arial"/>
          <w:sz w:val="24"/>
          <w:szCs w:val="24"/>
        </w:rPr>
        <w:t>А.Е. Макарову</w:t>
      </w:r>
      <w:r w:rsidRPr="00EF0205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lastRenderedPageBreak/>
        <w:t xml:space="preserve">ответственным лицом за размещение в сети Интернет информации о деятельности администрации сельского поселения </w:t>
      </w:r>
      <w:r w:rsidR="00EF0205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в соответствии с </w:t>
      </w:r>
      <w:hyperlink r:id="rId11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Перечнем</w:t>
        </w:r>
      </w:hyperlink>
      <w:r w:rsidRPr="00EF0205">
        <w:rPr>
          <w:rFonts w:ascii="Arial" w:hAnsi="Arial" w:cs="Arial"/>
          <w:sz w:val="24"/>
          <w:szCs w:val="24"/>
        </w:rPr>
        <w:t xml:space="preserve"> информации о деятельности администрации сельского поселения </w:t>
      </w:r>
      <w:r w:rsidR="00EF0205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области, размещаемой в сети Интернет.</w:t>
      </w:r>
    </w:p>
    <w:p w:rsidR="00A555E3" w:rsidRPr="00EF0205" w:rsidRDefault="00EF0205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Заместителю главы </w:t>
      </w:r>
      <w:r w:rsidR="00A555E3" w:rsidRPr="00EF020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Большая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Дергуновка</w:t>
      </w:r>
      <w:proofErr w:type="spellEnd"/>
      <w:r w:rsidR="00A555E3"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A555E3"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>
        <w:rPr>
          <w:rFonts w:ascii="Arial" w:hAnsi="Arial" w:cs="Arial"/>
          <w:sz w:val="24"/>
          <w:szCs w:val="24"/>
        </w:rPr>
        <w:t xml:space="preserve"> Самарской области   А.Е. Макаровой</w:t>
      </w:r>
      <w:r w:rsidR="00A555E3" w:rsidRPr="00EF0205">
        <w:rPr>
          <w:rFonts w:ascii="Arial" w:hAnsi="Arial" w:cs="Arial"/>
          <w:sz w:val="24"/>
          <w:szCs w:val="24"/>
        </w:rPr>
        <w:t>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в срок до 04 июля 2014 года предоставить для  размещения в сети Интернет информацию о деятельности администрации сельского поселения </w:t>
      </w:r>
      <w:r w:rsidR="00EF0205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в соответствии с </w:t>
      </w:r>
      <w:hyperlink r:id="rId12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Перечнем</w:t>
        </w:r>
      </w:hyperlink>
      <w:r w:rsidRPr="00EF0205">
        <w:rPr>
          <w:rFonts w:ascii="Arial" w:hAnsi="Arial" w:cs="Arial"/>
          <w:sz w:val="24"/>
          <w:szCs w:val="24"/>
        </w:rPr>
        <w:t xml:space="preserve"> информации о деятельности администрации сельского поселения </w:t>
      </w:r>
      <w:r w:rsidR="00EF0205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F0205">
        <w:rPr>
          <w:rFonts w:ascii="Arial" w:hAnsi="Arial" w:cs="Arial"/>
          <w:sz w:val="24"/>
          <w:szCs w:val="24"/>
        </w:rPr>
        <w:t>Дергуновка</w:t>
      </w:r>
      <w:proofErr w:type="spellEnd"/>
      <w:r w:rsidR="00EF0205" w:rsidRPr="00EF0205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области, размещаемой в сети Интернет;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соблюдать периодичность размещения информации о деятельности администрации сельского поселения </w:t>
      </w:r>
      <w:r w:rsidR="00E06A57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06A57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в соответствии с </w:t>
      </w:r>
      <w:hyperlink r:id="rId13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Перечнем</w:t>
        </w:r>
      </w:hyperlink>
      <w:r w:rsidRPr="00EF0205">
        <w:rPr>
          <w:rFonts w:ascii="Arial" w:hAnsi="Arial" w:cs="Arial"/>
          <w:sz w:val="24"/>
          <w:szCs w:val="24"/>
        </w:rPr>
        <w:t xml:space="preserve"> информации о деятельности администрации сельского поселения </w:t>
      </w:r>
      <w:r w:rsidR="00E06A57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06A57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области, размещаемой в сети Интернет;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обеспечить достоверность размещаемой информации.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7. Опубликовать настоящее Постановление в газете «</w:t>
      </w:r>
      <w:proofErr w:type="spellStart"/>
      <w:r w:rsidR="00E06A57">
        <w:rPr>
          <w:rFonts w:ascii="Arial" w:hAnsi="Arial" w:cs="Arial"/>
          <w:sz w:val="24"/>
          <w:szCs w:val="24"/>
        </w:rPr>
        <w:t>Большедергуновские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вести».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8. Настоящее постановление вступает в силу после его официального опубликования.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EF0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555E3" w:rsidRPr="00EF0205" w:rsidRDefault="004223B9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194945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3B9" w:rsidRDefault="00A555E3" w:rsidP="00EF02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555E3" w:rsidRPr="00EF0205" w:rsidRDefault="00E06A57" w:rsidP="00EF02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>
        <w:rPr>
          <w:rFonts w:ascii="Arial" w:hAnsi="Arial" w:cs="Arial"/>
          <w:sz w:val="24"/>
          <w:szCs w:val="24"/>
        </w:rPr>
        <w:t>Дергуновка</w:t>
      </w:r>
      <w:proofErr w:type="spellEnd"/>
    </w:p>
    <w:p w:rsidR="004223B9" w:rsidRDefault="00A555E3" w:rsidP="00EF02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A555E3" w:rsidRPr="00EF0205" w:rsidRDefault="00A555E3" w:rsidP="00EF02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</w:p>
    <w:p w:rsidR="00A555E3" w:rsidRDefault="00A555E3" w:rsidP="00EF02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Самарской области                                                             </w:t>
      </w:r>
      <w:r w:rsidR="001F54F2">
        <w:rPr>
          <w:rFonts w:ascii="Arial" w:hAnsi="Arial" w:cs="Arial"/>
          <w:sz w:val="24"/>
          <w:szCs w:val="24"/>
        </w:rPr>
        <w:t xml:space="preserve">        </w:t>
      </w:r>
      <w:r w:rsidRPr="00EF0205">
        <w:rPr>
          <w:rFonts w:ascii="Arial" w:hAnsi="Arial" w:cs="Arial"/>
          <w:sz w:val="24"/>
          <w:szCs w:val="24"/>
        </w:rPr>
        <w:t xml:space="preserve">    </w:t>
      </w:r>
      <w:r w:rsidR="00E06A57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E06A57">
        <w:rPr>
          <w:rFonts w:ascii="Arial" w:hAnsi="Arial" w:cs="Arial"/>
          <w:sz w:val="24"/>
          <w:szCs w:val="24"/>
        </w:rPr>
        <w:t>Дыхно</w:t>
      </w:r>
      <w:proofErr w:type="spellEnd"/>
    </w:p>
    <w:p w:rsidR="00E06A57" w:rsidRPr="00EF0205" w:rsidRDefault="00E06A57" w:rsidP="00EF02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06A57" w:rsidRDefault="00A555E3" w:rsidP="00EF020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06A57">
        <w:rPr>
          <w:rFonts w:ascii="Arial" w:hAnsi="Arial" w:cs="Arial"/>
          <w:sz w:val="20"/>
          <w:szCs w:val="20"/>
        </w:rPr>
        <w:t>Исп</w:t>
      </w:r>
      <w:proofErr w:type="spellEnd"/>
      <w:proofErr w:type="gramEnd"/>
      <w:r w:rsidRPr="00E06A57">
        <w:rPr>
          <w:rFonts w:ascii="Arial" w:hAnsi="Arial" w:cs="Arial"/>
          <w:sz w:val="20"/>
          <w:szCs w:val="20"/>
        </w:rPr>
        <w:t xml:space="preserve">: </w:t>
      </w:r>
      <w:r w:rsidR="00E06A57">
        <w:rPr>
          <w:rFonts w:ascii="Arial" w:hAnsi="Arial" w:cs="Arial"/>
          <w:sz w:val="20"/>
          <w:szCs w:val="20"/>
        </w:rPr>
        <w:t>Макарова А.Е.</w:t>
      </w:r>
    </w:p>
    <w:p w:rsidR="00A555E3" w:rsidRPr="00E06A57" w:rsidRDefault="00A555E3" w:rsidP="00EF020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6A57">
        <w:rPr>
          <w:rFonts w:ascii="Arial" w:hAnsi="Arial" w:cs="Arial"/>
          <w:sz w:val="20"/>
          <w:szCs w:val="20"/>
        </w:rPr>
        <w:t>8(84673)</w:t>
      </w:r>
      <w:r w:rsidR="001F54F2">
        <w:rPr>
          <w:rFonts w:ascii="Arial" w:hAnsi="Arial" w:cs="Arial"/>
          <w:sz w:val="20"/>
          <w:szCs w:val="20"/>
        </w:rPr>
        <w:t>64575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Приложение № 1</w:t>
      </w: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gramStart"/>
      <w:r w:rsidR="00E06A57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="00E06A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6A57">
        <w:rPr>
          <w:rFonts w:ascii="Arial" w:hAnsi="Arial" w:cs="Arial"/>
          <w:b/>
          <w:sz w:val="24"/>
          <w:szCs w:val="24"/>
        </w:rPr>
        <w:t>Дергуновка</w:t>
      </w:r>
      <w:proofErr w:type="spellEnd"/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EF0205">
        <w:rPr>
          <w:rFonts w:ascii="Arial" w:hAnsi="Arial" w:cs="Arial"/>
          <w:b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b/>
          <w:sz w:val="24"/>
          <w:szCs w:val="24"/>
        </w:rPr>
        <w:t xml:space="preserve"> Самарской области</w:t>
      </w: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от 02 апреля 2014 года № 1</w:t>
      </w:r>
      <w:r w:rsidR="00E06A57">
        <w:rPr>
          <w:rFonts w:ascii="Arial" w:hAnsi="Arial" w:cs="Arial"/>
          <w:b/>
          <w:sz w:val="24"/>
          <w:szCs w:val="24"/>
        </w:rPr>
        <w:t>2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31"/>
      <w:bookmarkEnd w:id="0"/>
      <w:r w:rsidRPr="00EF0205">
        <w:rPr>
          <w:rFonts w:ascii="Arial" w:hAnsi="Arial" w:cs="Arial"/>
          <w:sz w:val="24"/>
          <w:szCs w:val="24"/>
        </w:rPr>
        <w:t>ПОРЯДОК</w:t>
      </w:r>
    </w:p>
    <w:p w:rsidR="00A555E3" w:rsidRPr="00EF0205" w:rsidRDefault="00A555E3" w:rsidP="00EF02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ОРГАНИЗАЦИИ ДОСТУПА К ИНФОРМАЦИИ О ДЕЯТЕЛЬНОСТИ</w:t>
      </w:r>
    </w:p>
    <w:p w:rsidR="00A555E3" w:rsidRPr="00EF0205" w:rsidRDefault="00A555E3" w:rsidP="00EF02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gramStart"/>
      <w:r w:rsidR="00E06A57">
        <w:rPr>
          <w:rFonts w:ascii="Arial" w:hAnsi="Arial" w:cs="Arial"/>
          <w:sz w:val="24"/>
          <w:szCs w:val="24"/>
        </w:rPr>
        <w:t>БОЛЬШАЯ</w:t>
      </w:r>
      <w:proofErr w:type="gramEnd"/>
      <w:r w:rsidR="00E06A57">
        <w:rPr>
          <w:rFonts w:ascii="Arial" w:hAnsi="Arial" w:cs="Arial"/>
          <w:sz w:val="24"/>
          <w:szCs w:val="24"/>
        </w:rPr>
        <w:t xml:space="preserve"> ДЕРГУНОВКА</w:t>
      </w:r>
      <w:r w:rsidRPr="00EF0205">
        <w:rPr>
          <w:rFonts w:ascii="Arial" w:hAnsi="Arial" w:cs="Arial"/>
          <w:sz w:val="24"/>
          <w:szCs w:val="24"/>
        </w:rPr>
        <w:t xml:space="preserve"> МУНИЦИПАЛЬНОГО РАЙОНА БО</w:t>
      </w:r>
      <w:r w:rsidR="00E06A57">
        <w:rPr>
          <w:rFonts w:ascii="Arial" w:hAnsi="Arial" w:cs="Arial"/>
          <w:sz w:val="24"/>
          <w:szCs w:val="24"/>
        </w:rPr>
        <w:t xml:space="preserve">ЛЬШЕГЛУШИЦКИЙ </w:t>
      </w:r>
      <w:r w:rsidRPr="00EF0205">
        <w:rPr>
          <w:rFonts w:ascii="Arial" w:hAnsi="Arial" w:cs="Arial"/>
          <w:sz w:val="24"/>
          <w:szCs w:val="24"/>
        </w:rPr>
        <w:t xml:space="preserve"> САМАРСКОЙ ОБЛАСТИ</w:t>
      </w:r>
    </w:p>
    <w:p w:rsidR="00A555E3" w:rsidRPr="00EF0205" w:rsidRDefault="00A555E3" w:rsidP="00EF02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(далее – Порядок)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1. Общие положения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020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15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F0205">
        <w:rPr>
          <w:rFonts w:ascii="Arial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(далее – Федеральный закон), </w:t>
      </w:r>
      <w:hyperlink r:id="rId16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EF0205">
        <w:rPr>
          <w:rFonts w:ascii="Arial" w:hAnsi="Arial" w:cs="Arial"/>
          <w:sz w:val="24"/>
          <w:szCs w:val="24"/>
        </w:rPr>
        <w:t xml:space="preserve"> Правительства Российской Федерации от 24.10.2011 № 860 "Об утверждении Правил взимания платы за предоставление информации о деятельности государственных органов и органов местного самоуправления", Законом Самарской области от 31.12.2009 № 152-ГД «О предоставлении информации о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205">
        <w:rPr>
          <w:rFonts w:ascii="Arial" w:hAnsi="Arial" w:cs="Arial"/>
          <w:sz w:val="24"/>
          <w:szCs w:val="24"/>
        </w:rPr>
        <w:t xml:space="preserve">деятельности государственных органов Самарской области и органов местного самоуправления муниципальных образований в Самарской области» (далее – Закон Самарской области), и определяет общие требования и порядок организации доступа граждан (физических лиц), организаций (юридических лиц) и общественных объединений к информации о деятельности администрации сельского поселения </w:t>
      </w:r>
      <w:r w:rsidR="00E06A57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06A57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(далее – администрация поселения).</w:t>
      </w:r>
      <w:proofErr w:type="gramEnd"/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1.2. Действие настоящего Порядка не распространяется </w:t>
      </w:r>
      <w:proofErr w:type="gramStart"/>
      <w:r w:rsidRPr="00EF0205">
        <w:rPr>
          <w:rFonts w:ascii="Arial" w:hAnsi="Arial" w:cs="Arial"/>
          <w:sz w:val="24"/>
          <w:szCs w:val="24"/>
        </w:rPr>
        <w:t>на</w:t>
      </w:r>
      <w:proofErr w:type="gramEnd"/>
      <w:r w:rsidRPr="00EF0205">
        <w:rPr>
          <w:rFonts w:ascii="Arial" w:hAnsi="Arial" w:cs="Arial"/>
          <w:sz w:val="24"/>
          <w:szCs w:val="24"/>
        </w:rPr>
        <w:t>: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отношения, связанные с обеспечением доступа к персональным данным, обработка которых осуществляется администрацией поселения;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порядок рассмотрения администрацией поселения обращений граждан;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порядок предоставления администрацией поселения в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 (далее – государственные органы) и органы местного самоуправления информации о своей деятельности в связи с осуществлением указанными органами своих полномочий.</w:t>
      </w:r>
      <w:proofErr w:type="gramEnd"/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1.3. Под информацией о деятельности администрации поселения понимается информация (в том числе документированная), созданная в пределах своих полномочий администрацией поселения либо поступившая в администрацию поселения. К информации о деятельности администрации поселения также относятся законы и иные нормативные правовые акты Самарской области, муниципальные правовые акты сельского поселения </w:t>
      </w:r>
      <w:r w:rsidR="00E06A57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E06A57">
        <w:rPr>
          <w:rFonts w:ascii="Arial" w:hAnsi="Arial" w:cs="Arial"/>
          <w:sz w:val="24"/>
          <w:szCs w:val="24"/>
        </w:rPr>
        <w:t>Дергуновка</w:t>
      </w:r>
      <w:proofErr w:type="spellEnd"/>
      <w:r w:rsidR="00E06A57" w:rsidRPr="00EF0205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области, устанавливающие структуру, полномочия, порядок формирования и </w:t>
      </w:r>
      <w:r w:rsidRPr="00EF0205">
        <w:rPr>
          <w:rFonts w:ascii="Arial" w:hAnsi="Arial" w:cs="Arial"/>
          <w:sz w:val="24"/>
          <w:szCs w:val="24"/>
        </w:rPr>
        <w:lastRenderedPageBreak/>
        <w:t>деятельности администрации поселения, а также иная информация, касающаяся ее деятельности.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1.4. Под пользователем информацией понимается гражданин (физическое лицо), организация (юридическое лицо), общественное объединение, осуществляющие поиск информации о деятельности администрации поселения.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законом.</w:t>
      </w: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1.5. Доступ к информации о деятельности администрации поселения ограничивается в случаях, если указанная информация отнесена в соответствии с федеральным законодательством к сведениям, составляющим государственную и иную охраняемую законом тайну.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2. Организация доступа</w:t>
      </w:r>
    </w:p>
    <w:p w:rsidR="00A555E3" w:rsidRPr="00EF0205" w:rsidRDefault="00A555E3" w:rsidP="00E06A5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к информации о деятельности администрации поселения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2.1. Доступ к информации о деятельности администрации поселения обеспечивается способами, предусмотренными Федеральным законом и Законом Самарской области.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EF0205">
        <w:rPr>
          <w:rFonts w:ascii="Arial" w:hAnsi="Arial" w:cs="Arial"/>
          <w:sz w:val="24"/>
          <w:szCs w:val="24"/>
        </w:rPr>
        <w:t xml:space="preserve">Информация о деятельности администрации поселения предоставляется в устной форме и в виде документированной информации, в том числе в виде электронного документа, в соответствии с Федеральным законом, другими федеральными законами, иными нормативными правовыми актами Российской Федерации, Законом Самарской области и иными нормативными правовыми актами Самарской области, муниципальными правовыми актами сельского поселения </w:t>
      </w:r>
      <w:r w:rsidR="00A1200D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области.</w:t>
      </w:r>
      <w:proofErr w:type="gramEnd"/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Общедоступная информация о деятельности администрации сельского поселения предоставляется неограниченному кругу лиц посредством ее размещения в сети Интернет в форме открытых данных.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2.3. Размещение информации о деятельности администрации поселения в сети Интернет: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2.3.1 информация о деятельности администрации поселения, размещаемая на официальном сайте в сети Интернет, содержит информацию, указанную в Федеральном законе, Законе Самарской области, муниципальных правовых актах сельского поселения </w:t>
      </w:r>
      <w:r w:rsidR="00A1200D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2.3.2. состав информации, размещаемой администрацией поселения в сети Интернет, определяется Перечнем информации о деятельности администрации сельского поселения </w:t>
      </w:r>
      <w:proofErr w:type="gramStart"/>
      <w:r w:rsidR="00A1200D">
        <w:rPr>
          <w:rFonts w:ascii="Arial" w:hAnsi="Arial" w:cs="Arial"/>
          <w:sz w:val="24"/>
          <w:szCs w:val="24"/>
        </w:rPr>
        <w:t>Большая</w:t>
      </w:r>
      <w:proofErr w:type="gramEnd"/>
      <w:r w:rsidR="00A1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="00A1200D" w:rsidRPr="00EF0205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области, размещаемой в сети Интернет, утверждаемым Постановлением администрации поселения.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2.4. Обнародование (опубликование) информации о деятельности администрации поселения: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2.4.1. обнародование (опубликование) информации о деятельности администрации поселения в средствах массовой информации осуществляется в соответствии с </w:t>
      </w:r>
      <w:hyperlink r:id="rId17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EF0205">
        <w:rPr>
          <w:rFonts w:ascii="Arial" w:hAnsi="Arial" w:cs="Arial"/>
          <w:sz w:val="24"/>
          <w:szCs w:val="24"/>
        </w:rPr>
        <w:t xml:space="preserve"> Российской Федерации о средствах массовой информации, за исключением случаев, предусмотренных </w:t>
      </w:r>
      <w:hyperlink r:id="rId18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частями 2</w:t>
        </w:r>
      </w:hyperlink>
      <w:r w:rsidRPr="00EF0205">
        <w:rPr>
          <w:rFonts w:ascii="Arial" w:hAnsi="Arial" w:cs="Arial"/>
          <w:sz w:val="24"/>
          <w:szCs w:val="24"/>
        </w:rPr>
        <w:t>.4.2. и 2.4.</w:t>
      </w:r>
      <w:hyperlink r:id="rId19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EF0205">
        <w:rPr>
          <w:rFonts w:ascii="Arial" w:hAnsi="Arial" w:cs="Arial"/>
          <w:sz w:val="24"/>
          <w:szCs w:val="24"/>
        </w:rPr>
        <w:t>. настоящего Порядка;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2.4.2. если для отдельных видов информации о деятельности администрации поселения законодательством Российской Федерации, законодательством Самарской </w:t>
      </w:r>
      <w:r w:rsidRPr="00EF0205">
        <w:rPr>
          <w:rFonts w:ascii="Arial" w:hAnsi="Arial" w:cs="Arial"/>
          <w:sz w:val="24"/>
          <w:szCs w:val="24"/>
        </w:rPr>
        <w:lastRenderedPageBreak/>
        <w:t xml:space="preserve">области, муниципальными правовыми актами сельского поселения </w:t>
      </w:r>
      <w:proofErr w:type="gramStart"/>
      <w:r w:rsidR="00A1200D">
        <w:rPr>
          <w:rFonts w:ascii="Arial" w:hAnsi="Arial" w:cs="Arial"/>
          <w:sz w:val="24"/>
          <w:szCs w:val="24"/>
        </w:rPr>
        <w:t>Большая</w:t>
      </w:r>
      <w:proofErr w:type="gramEnd"/>
      <w:r w:rsidR="00A1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="00A1200D" w:rsidRPr="00EF0205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 xml:space="preserve">2.4.3. официальное опубликование муниципальных правовых актов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осуществляется в соответствии с установленным законодательством Российской Федерации, законодательством Самарской области, муниципальными правовыми актами сельского поселения </w:t>
      </w:r>
      <w:r w:rsidR="00A1200D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порядком их официального опубликования.</w:t>
      </w:r>
      <w:proofErr w:type="gramEnd"/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2.5. Предоставление информации о деятельности администрации поселения по запросам: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2.5.1. информация о деятельности администрации поселения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частью 2.6. настоящего Порядка содержится мотивированный отказ в предоставлении указанной информации.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В ответе на запрос указываются наименование, почтовый адрес администрации поселения, должность лица, подписавшего ответ, а также реквизиты ответа на запрос (регистрационный номер и дата);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2.5.2. при запросе информации о деятельности администрации поселения, опубликованной в средствах массовой информации либо размещенной в сети Интернет, в ответе на запрос администрация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информация;</w:t>
      </w:r>
      <w:proofErr w:type="gramEnd"/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2.5.3.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EF0205">
        <w:rPr>
          <w:rFonts w:ascii="Arial" w:hAnsi="Arial" w:cs="Arial"/>
          <w:sz w:val="24"/>
          <w:szCs w:val="24"/>
        </w:rPr>
        <w:t>,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администрация поселения обязана предоставить запрашиваемую информацию, за исключением информации ограниченного доступа.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2.6. Информация о деятельности администрации поселения не предоставляется в следующих случаях: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содержание запроса не позволяет установить запрашиваемую информацию о деятельности администрации поселения;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пользователем информацией, направившим запрос;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запрашиваемая информация не относится к деятельности администрации поселения;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запрашиваемая информация относится к информации ограниченного доступа;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запрашиваемая информация ранее предоставлялась пользователю информацией;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в запросе ставится вопрос о правовой оценке актов, принятых администрацией поселения, проведении анализа деятельности администрации поселения или проведении </w:t>
      </w:r>
      <w:r w:rsidRPr="00EF0205">
        <w:rPr>
          <w:rFonts w:ascii="Arial" w:hAnsi="Arial" w:cs="Arial"/>
          <w:sz w:val="24"/>
          <w:szCs w:val="24"/>
        </w:rPr>
        <w:lastRenderedPageBreak/>
        <w:t>иной аналитической работы, непосредственно не связанной с защитой прав направившего запрос пользователя информацией.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EF0205">
        <w:rPr>
          <w:rFonts w:ascii="Arial" w:hAnsi="Arial" w:cs="Arial"/>
          <w:sz w:val="24"/>
          <w:szCs w:val="24"/>
        </w:rPr>
        <w:t>Информация о деятельности администрации поселения предоставляется на платной и бесплатной основах.</w:t>
      </w:r>
      <w:proofErr w:type="gramEnd"/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2.8. На бесплатной основе предоставляется информация о деятельности администрации поселения: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передаваемая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в устной форме,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размещаемая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администрацией поселения в сети Интернет, а также в отведенных для размещения информации о деятельности администрации поселения местах,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передаваемая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в виде электронного документа и электронной графической копии официального документа,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иная установленная законом информация о деятельности администрации поселения.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2.9. На платной основе информация о деятельности администрации поселения предоставляется в соответствии с Федеральным </w:t>
      </w:r>
      <w:hyperlink r:id="rId20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F0205">
        <w:rPr>
          <w:rFonts w:ascii="Arial" w:hAnsi="Arial" w:cs="Arial"/>
          <w:sz w:val="24"/>
          <w:szCs w:val="24"/>
        </w:rPr>
        <w:t>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EF0205">
        <w:rPr>
          <w:rFonts w:ascii="Arial" w:hAnsi="Arial" w:cs="Arial"/>
          <w:sz w:val="24"/>
          <w:szCs w:val="24"/>
        </w:rPr>
        <w:t>Плата за предоставление информации о деятельности администрации поселения взимается в случае, если объем запрашиваемой и полученной информации превышает 20 страниц формата A4, или 10 страниц формата A3, или 5 страниц формата A2, или 1 страницу формата, превышающего формат A2 (при предоставлении информации на бумажном носителе), или 1 мегабайт (при предоставлении информации в электронном виде), исходя из расходов на изготовление копий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запрашиваемых документов и (или) материалов, а также расходов, связанных с их пересылкой по почте (за исключением случая, когда по желанию пользователя информацией запрашиваемая информация на бумажном носителе или в виде информации, записанной на компьютерное накопительное устройство, может быть передана пользователю информацией непосредственно в администрации района). В случае если объем запрашиваемой информации превышает объем, установленный настоящей частью, расходы на изготовление копий запрашиваемых документов и (или) материалов оплачиваются пользователем информацией в следующем размере: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10 рублей за каждую дополнительную страницу запрашиваемой информации – в случае, если запрашиваемая информация хранится в администрации поселения на бумажном носителе в формате A4, или за каждый дополнительный мегабайт при предоставлении информации в электронном виде,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20 рублей за каждую дополнительную страницу запрашиваемой информации – в случае, если запрашиваемая информация хранится в администрации поселения на бумажном носителе в формате A3,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100 рублей за каждую дополнительную страницу запрашиваемой информации – в случае, если запрашиваемая информация хранится в администрации поселения на бумажном носителе в форматах от A2 до A0,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1000 рублей за каждую дополнительную страницу запрашиваемой информации – в случае, если запрашиваемая информация хранится в администрации поселения на бумажном носителе в формате, превышающем формат A0.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lastRenderedPageBreak/>
        <w:t xml:space="preserve">2.11. </w:t>
      </w:r>
      <w:proofErr w:type="gramStart"/>
      <w:r w:rsidRPr="00EF0205">
        <w:rPr>
          <w:rFonts w:ascii="Arial" w:hAnsi="Arial" w:cs="Arial"/>
          <w:sz w:val="24"/>
          <w:szCs w:val="24"/>
        </w:rPr>
        <w:t xml:space="preserve">В случае если объем запрашиваемых документов и (или) материалов на бумажном носителе меньше или равен объему, установленному </w:t>
      </w:r>
      <w:hyperlink r:id="rId21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</w:hyperlink>
      <w:r w:rsidRPr="00EF0205">
        <w:rPr>
          <w:rFonts w:ascii="Arial" w:hAnsi="Arial" w:cs="Arial"/>
          <w:sz w:val="24"/>
          <w:szCs w:val="24"/>
        </w:rPr>
        <w:t xml:space="preserve">.10. настоящего Порядка, и информация направляется пользователю информацией по почте, финансовое обеспечение расходов, связанных с пересылкой по почте копий указанных документов и (или) материалов пользователю информацией, осуществляется в пределах бюджетных ассигнований бюджета сельского поселения </w:t>
      </w:r>
      <w:r w:rsidR="00A1200D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области.</w:t>
      </w:r>
      <w:proofErr w:type="gramEnd"/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EF0205">
        <w:rPr>
          <w:rFonts w:ascii="Arial" w:hAnsi="Arial" w:cs="Arial"/>
          <w:sz w:val="24"/>
          <w:szCs w:val="24"/>
        </w:rPr>
        <w:t xml:space="preserve">В случае если объем запрашиваемых документов и (или) материалов на бумажном носителе превышает объем, установленный в </w:t>
      </w:r>
      <w:hyperlink r:id="rId22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F0205">
        <w:rPr>
          <w:rFonts w:ascii="Arial" w:hAnsi="Arial" w:cs="Arial"/>
          <w:sz w:val="24"/>
          <w:szCs w:val="24"/>
        </w:rPr>
        <w:t>.10. настоящего Порядка, и информация направляется пользователю информацией по почте, расходы, связанные с пересылкой по почте копий указанных документов и (или) материалов пользователю информацией, в полном объеме осуществляются пользователем информацией и рассчитываются в соответствии с тарифами на оказание универсальных услуг почтовой связи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0205">
        <w:rPr>
          <w:rFonts w:ascii="Arial" w:hAnsi="Arial" w:cs="Arial"/>
          <w:sz w:val="24"/>
          <w:szCs w:val="24"/>
        </w:rPr>
        <w:t>действующими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на дату регистрации в администрации поселения запроса.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2.13. В случае если объем запрашиваемой в электронном виде информации не превышает объем, установленный </w:t>
      </w:r>
      <w:hyperlink r:id="rId23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</w:hyperlink>
      <w:r w:rsidRPr="00EF0205">
        <w:rPr>
          <w:rFonts w:ascii="Arial" w:hAnsi="Arial" w:cs="Arial"/>
          <w:sz w:val="24"/>
          <w:szCs w:val="24"/>
        </w:rPr>
        <w:t>.10. настоящего Порядка, и адрес электронной почты пользователя информацией указан в запросе, информация направляется пользователю информацией на указанный адрес электронной почты на бесплатной основе.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2.14. В случае если объем запрашиваемой в электронном виде информации превышает объем, установленный </w:t>
      </w:r>
      <w:hyperlink r:id="rId24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</w:hyperlink>
      <w:r w:rsidRPr="00EF0205">
        <w:rPr>
          <w:rFonts w:ascii="Arial" w:hAnsi="Arial" w:cs="Arial"/>
          <w:sz w:val="24"/>
          <w:szCs w:val="24"/>
        </w:rPr>
        <w:t>.10. настоящего Порядка, она записывается на компьютерное накопительное устройство.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>В случае если компьютерное накопительное устройство предоставлено пользователем информацией и информация, записанная на указанное устройство, направляется пользователю информацией по почте, пользователь информацией оплачивает в полном объеме расходы, связанные с пересылкой компьютерного накопительного устройства по почте и рассчитанные в соответствии с тарифами на оказание универсальных услуг связи, действующими на дату регистрации в администрации поселения запроса.</w:t>
      </w:r>
      <w:proofErr w:type="gramEnd"/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В случае если пользователь информацией не предоставляет в администрацию поселения компьютерное накопительное устройство, стоимость указанного устройства включается в плату за предоставление информации.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2.15. В случае если в соответствии с настоящим Порядком за предоставление информации о деятельности администрации поселения будет взиматься плата, об этом сообщается пользователю информацией, направившему запрос, в течение 7 рабочих дней со дня регистрации полученного в установленном порядке запроса. При этом указываются: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а) объем и формат запрашиваемой информации,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б) размер расходов на изготовление копий запрашиваемых документов и (или) материалов, в том числе стоимость компьютерного накопительного устройства, приобретаемого администрацией поселения в случае, если соответствующее устройство не предоставлено пользователем информацией,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в) размер платы за пересылку запрашиваемых документов и (или) материалов в полном объеме по почте (за исключением случая, когда по желанию пользователя информацией запрашиваемая информация на бумажном носителе или в виде </w:t>
      </w:r>
      <w:r w:rsidRPr="00EF0205">
        <w:rPr>
          <w:rFonts w:ascii="Arial" w:hAnsi="Arial" w:cs="Arial"/>
          <w:sz w:val="24"/>
          <w:szCs w:val="24"/>
        </w:rPr>
        <w:lastRenderedPageBreak/>
        <w:t>информации, записанной на компьютерное накопительное устройство, может быть передана пользователю информацией непосредственно в администрации поселения),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г) информация, необходимая для заполнения платежного документа на перечисление платы за предоставление запрашиваемой информации, – в порядке, установленном для перечисления налогов, сборов и иных обязательных платежей в бюджетную систему Российской Федерации,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F0205">
        <w:rPr>
          <w:rFonts w:ascii="Arial" w:hAnsi="Arial" w:cs="Arial"/>
          <w:sz w:val="24"/>
          <w:szCs w:val="24"/>
        </w:rPr>
        <w:t>д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) срок внесения пользователем информацией платы за предоставление запрашиваемой информации, не превышающий срок рассмотрения запроса, установленный </w:t>
      </w:r>
      <w:hyperlink r:id="rId25" w:history="1">
        <w:r w:rsidRPr="00EF020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18</w:t>
        </w:r>
      </w:hyperlink>
      <w:r w:rsidRPr="00EF0205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2.16. Информация о деятельности администрации поселения, предоставляемая на платной основе, направляется (передается) пользователю информацией после оплаты им предоставления указанной информации.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2.17. Средства, полученные в качестве платы за предоставление информации о деятельности администрации поселения, подлежат зачислению в бюджет сельского поселения </w:t>
      </w:r>
      <w:proofErr w:type="gramStart"/>
      <w:r w:rsidR="00A1200D">
        <w:rPr>
          <w:rFonts w:ascii="Arial" w:hAnsi="Arial" w:cs="Arial"/>
          <w:sz w:val="24"/>
          <w:szCs w:val="24"/>
        </w:rPr>
        <w:t>Большая</w:t>
      </w:r>
      <w:proofErr w:type="gramEnd"/>
      <w:r w:rsidR="00A1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00D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2.18. Администрация поселения, предоставившая информацию, содержащую неточные сведения,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EF0205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EF0205">
        <w:rPr>
          <w:rFonts w:ascii="Arial" w:hAnsi="Arial" w:cs="Arial"/>
          <w:b/>
          <w:sz w:val="24"/>
          <w:szCs w:val="24"/>
        </w:rPr>
        <w:t xml:space="preserve"> обеспечением доступа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к информации о деятельности администрации поселения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EF0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администрации поселения осуществляется в целях: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а) обеспечения открытости и доступности информации о деятельности администрации поселения,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б) соблюдения сроков и порядка предоставления информации о деятельности администрации поселения,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в) достоверности предоставляемой информации о деятельности администрации поселения.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EF0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0205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администрации поселения осуществляет глава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="001F54F2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области.</w:t>
      </w:r>
    </w:p>
    <w:p w:rsidR="00A555E3" w:rsidRDefault="00A555E3" w:rsidP="001F5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3.3. Должностные лица и муниципальные служащие администрации поселения, виновные в нарушении права на доступ к информации о деятельности администрации поселения,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1F54F2" w:rsidRDefault="001F54F2" w:rsidP="001F5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54F2" w:rsidRPr="00EF0205" w:rsidRDefault="001F54F2" w:rsidP="001F5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сельско</w:t>
      </w:r>
      <w:r w:rsidR="001F54F2">
        <w:rPr>
          <w:rFonts w:ascii="Arial" w:hAnsi="Arial" w:cs="Arial"/>
          <w:b/>
          <w:sz w:val="24"/>
          <w:szCs w:val="24"/>
        </w:rPr>
        <w:t>го</w:t>
      </w:r>
      <w:r w:rsidRPr="00EF0205">
        <w:rPr>
          <w:rFonts w:ascii="Arial" w:hAnsi="Arial" w:cs="Arial"/>
          <w:b/>
          <w:sz w:val="24"/>
          <w:szCs w:val="24"/>
        </w:rPr>
        <w:t xml:space="preserve"> по</w:t>
      </w:r>
      <w:r w:rsidR="001F54F2">
        <w:rPr>
          <w:rFonts w:ascii="Arial" w:hAnsi="Arial" w:cs="Arial"/>
          <w:b/>
          <w:sz w:val="24"/>
          <w:szCs w:val="24"/>
        </w:rPr>
        <w:t>с</w:t>
      </w:r>
      <w:r w:rsidRPr="00EF0205">
        <w:rPr>
          <w:rFonts w:ascii="Arial" w:hAnsi="Arial" w:cs="Arial"/>
          <w:b/>
          <w:sz w:val="24"/>
          <w:szCs w:val="24"/>
        </w:rPr>
        <w:t xml:space="preserve">еления </w:t>
      </w:r>
      <w:proofErr w:type="gramStart"/>
      <w:r w:rsidR="001F54F2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="001F54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54F2">
        <w:rPr>
          <w:rFonts w:ascii="Arial" w:hAnsi="Arial" w:cs="Arial"/>
          <w:b/>
          <w:sz w:val="24"/>
          <w:szCs w:val="24"/>
        </w:rPr>
        <w:t>Дергуновка</w:t>
      </w:r>
      <w:proofErr w:type="spellEnd"/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EF0205">
        <w:rPr>
          <w:rFonts w:ascii="Arial" w:hAnsi="Arial" w:cs="Arial"/>
          <w:b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b/>
          <w:sz w:val="24"/>
          <w:szCs w:val="24"/>
        </w:rPr>
        <w:t xml:space="preserve"> Самарской области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от 02 </w:t>
      </w:r>
      <w:r w:rsidR="004223B9">
        <w:rPr>
          <w:rFonts w:ascii="Arial" w:hAnsi="Arial" w:cs="Arial"/>
          <w:b/>
          <w:sz w:val="24"/>
          <w:szCs w:val="24"/>
        </w:rPr>
        <w:t>апреля</w:t>
      </w:r>
      <w:r w:rsidRPr="00EF0205">
        <w:rPr>
          <w:rFonts w:ascii="Arial" w:hAnsi="Arial" w:cs="Arial"/>
          <w:b/>
          <w:sz w:val="24"/>
          <w:szCs w:val="24"/>
        </w:rPr>
        <w:t xml:space="preserve">  2014 года № 1</w:t>
      </w:r>
      <w:r w:rsidR="001F54F2">
        <w:rPr>
          <w:rFonts w:ascii="Arial" w:hAnsi="Arial" w:cs="Arial"/>
          <w:b/>
          <w:sz w:val="24"/>
          <w:szCs w:val="24"/>
        </w:rPr>
        <w:t>2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0205">
        <w:rPr>
          <w:rFonts w:ascii="Arial" w:hAnsi="Arial" w:cs="Arial"/>
          <w:b/>
          <w:bCs/>
          <w:sz w:val="24"/>
          <w:szCs w:val="24"/>
        </w:rPr>
        <w:t>ТРЕБОВАНИЯ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0205">
        <w:rPr>
          <w:rFonts w:ascii="Arial" w:hAnsi="Arial" w:cs="Arial"/>
          <w:b/>
          <w:bCs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proofErr w:type="gramStart"/>
      <w:r w:rsidR="001F54F2">
        <w:rPr>
          <w:rFonts w:ascii="Arial" w:hAnsi="Arial" w:cs="Arial"/>
          <w:b/>
          <w:bCs/>
          <w:sz w:val="24"/>
          <w:szCs w:val="24"/>
        </w:rPr>
        <w:t>БОЛЬШАЯ</w:t>
      </w:r>
      <w:proofErr w:type="gramEnd"/>
      <w:r w:rsidR="001F54F2">
        <w:rPr>
          <w:rFonts w:ascii="Arial" w:hAnsi="Arial" w:cs="Arial"/>
          <w:b/>
          <w:bCs/>
          <w:sz w:val="24"/>
          <w:szCs w:val="24"/>
        </w:rPr>
        <w:t xml:space="preserve"> ДЕРГУНОВКА</w:t>
      </w:r>
      <w:r w:rsidRPr="00EF0205">
        <w:rPr>
          <w:rFonts w:ascii="Arial" w:hAnsi="Arial" w:cs="Arial"/>
          <w:b/>
          <w:bCs/>
          <w:sz w:val="24"/>
          <w:szCs w:val="24"/>
        </w:rPr>
        <w:t xml:space="preserve"> МУНИЦИПАЛЬНОГО РАЙОНА БОЛЬШЕГЛУШИЦКИЙ САМАРСКОЙ ОБЛАСТИ В СЕТИ ИНТЕРНЕТ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0205">
        <w:rPr>
          <w:rFonts w:ascii="Arial" w:hAnsi="Arial" w:cs="Arial"/>
          <w:b/>
          <w:bCs/>
          <w:sz w:val="24"/>
          <w:szCs w:val="24"/>
        </w:rPr>
        <w:t>(далее – Требования)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1. Технологические и программные средства обеспечения пользования официальным сайтом администрации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в сети Интернет (далее – сайт) должны обеспечивать доступ пользователей информацией (далее – пользовател</w:t>
      </w:r>
      <w:proofErr w:type="gramStart"/>
      <w:r w:rsidRPr="00EF0205">
        <w:rPr>
          <w:rFonts w:ascii="Arial" w:hAnsi="Arial" w:cs="Arial"/>
          <w:sz w:val="24"/>
          <w:szCs w:val="24"/>
        </w:rPr>
        <w:t>и(</w:t>
      </w:r>
      <w:proofErr w:type="gramEnd"/>
      <w:r w:rsidRPr="00EF0205">
        <w:rPr>
          <w:rFonts w:ascii="Arial" w:hAnsi="Arial" w:cs="Arial"/>
          <w:sz w:val="24"/>
          <w:szCs w:val="24"/>
        </w:rPr>
        <w:t>ль)) для ознакомления с информацией, размещенной на сайте, на основе общедоступного программного обеспечения.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2. Информация, размещаемая на сайте: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в) не должна быть зашифрована или защищена от доступа иными средствами, не позволяющими осуществить ознакомление пользователя с ее содержанием.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4. Информация на сайте должна размещаться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5. Информация в виде текста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EF0205">
        <w:rPr>
          <w:rFonts w:ascii="Arial" w:hAnsi="Arial" w:cs="Arial"/>
          <w:sz w:val="24"/>
          <w:szCs w:val="24"/>
        </w:rPr>
        <w:t>веб-обозревателя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(гипертекстовый формат).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lastRenderedPageBreak/>
        <w:t xml:space="preserve">Федеральные законы, нормативные правовые акты Президента Российской Федерации, нормативные правовые акты Правительства Российской Федерации, законы Самарской области, иные нормативные правовые акты Самарской области, муниципальные правовые акты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(далее – правовые акты), проекты муниципальных правовых актов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(далее – проекты правовых актов), доклады, отчеты, договоры, обзоры, прогнозы</w:t>
      </w:r>
      <w:proofErr w:type="gramEnd"/>
      <w:r w:rsidRPr="00EF0205">
        <w:rPr>
          <w:rFonts w:ascii="Arial" w:hAnsi="Arial" w:cs="Arial"/>
          <w:sz w:val="24"/>
          <w:szCs w:val="24"/>
        </w:rPr>
        <w:t>, протоколы, заключения, статистическая информация, формы заявлений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(документ в электронной форме).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Правовые акты могут дополнительно размещаться на сайте в графическом формате в виде графических образов их оригиналов (графический формат).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6. Навигационные средства сайта должны соответствовать следующим требованиям: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а) 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б) пользователям должна предоставляться наглядная информация о структуре сайта и о местонахождении отображаемой страницы в этой структуре;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в) на каждой странице сайта должны быть размещены главное меню, явно обозначенная ссылка на главную страницу, ссылка на карту сайта, наименование "Администрация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области";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 xml:space="preserve">г) заголовки и подписи на страницах сайта должны отображать содержание (назначение) данной страницы, наименование текущего раздела и отображаемого документа. Наименование страницы, описывающее ее содержание (назначение), должно отображаться в заголовке окна </w:t>
      </w:r>
      <w:proofErr w:type="spellStart"/>
      <w:r w:rsidRPr="00EF0205">
        <w:rPr>
          <w:rFonts w:ascii="Arial" w:hAnsi="Arial" w:cs="Arial"/>
          <w:sz w:val="24"/>
          <w:szCs w:val="24"/>
        </w:rPr>
        <w:t>веб-обозревателя</w:t>
      </w:r>
      <w:proofErr w:type="spellEnd"/>
      <w:r w:rsidRPr="00EF0205">
        <w:rPr>
          <w:rFonts w:ascii="Arial" w:hAnsi="Arial" w:cs="Arial"/>
          <w:sz w:val="24"/>
          <w:szCs w:val="24"/>
        </w:rPr>
        <w:t>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F0205">
        <w:rPr>
          <w:rFonts w:ascii="Arial" w:hAnsi="Arial" w:cs="Arial"/>
          <w:sz w:val="24"/>
          <w:szCs w:val="24"/>
        </w:rPr>
        <w:t>д</w:t>
      </w:r>
      <w:proofErr w:type="spellEnd"/>
      <w:r w:rsidRPr="00EF0205">
        <w:rPr>
          <w:rFonts w:ascii="Arial" w:hAnsi="Arial" w:cs="Arial"/>
          <w:sz w:val="24"/>
          <w:szCs w:val="24"/>
        </w:rPr>
        <w:t>) текстовый адрес в сети Интернет (универсальный указатель ресурса -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7. В целях защиты информации, размещенной на сайте, должно быть обеспечено: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а) применение средств электронной цифровой подписи или иных аналогов собственноручной подписи при размещении, изменении или удалении информации на сайте;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0205">
        <w:rPr>
          <w:rFonts w:ascii="Arial" w:hAnsi="Arial" w:cs="Arial"/>
          <w:sz w:val="24"/>
          <w:szCs w:val="24"/>
        </w:rPr>
        <w:t xml:space="preserve">б)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об уполномоченном сотруднике администрации сельского поселения </w:t>
      </w:r>
      <w:r w:rsidR="001F54F2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="001F54F2">
        <w:rPr>
          <w:rFonts w:ascii="Arial" w:hAnsi="Arial" w:cs="Arial"/>
          <w:sz w:val="24"/>
          <w:szCs w:val="24"/>
        </w:rPr>
        <w:t>Дергуновка</w:t>
      </w:r>
      <w:proofErr w:type="spellEnd"/>
      <w:r w:rsidR="001F54F2" w:rsidRPr="00EF0205">
        <w:rPr>
          <w:rFonts w:ascii="Arial" w:hAnsi="Arial" w:cs="Arial"/>
          <w:sz w:val="24"/>
          <w:szCs w:val="24"/>
        </w:rPr>
        <w:t xml:space="preserve"> </w:t>
      </w:r>
      <w:r w:rsidRPr="00EF020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EF0205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sz w:val="24"/>
          <w:szCs w:val="24"/>
        </w:rPr>
        <w:t xml:space="preserve"> Самарской области или операторе сайта, осуществившем изменения на сайте;</w:t>
      </w:r>
      <w:proofErr w:type="gramEnd"/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lastRenderedPageBreak/>
        <w:t>в) ежедневное копирование всей размещенной на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0205">
        <w:rPr>
          <w:rFonts w:ascii="Arial" w:hAnsi="Arial" w:cs="Arial"/>
          <w:sz w:val="24"/>
          <w:szCs w:val="24"/>
        </w:rP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F0205">
        <w:rPr>
          <w:rFonts w:ascii="Arial" w:hAnsi="Arial" w:cs="Arial"/>
          <w:sz w:val="24"/>
          <w:szCs w:val="24"/>
        </w:rPr>
        <w:t>д</w:t>
      </w:r>
      <w:proofErr w:type="spellEnd"/>
      <w:r w:rsidRPr="00EF0205">
        <w:rPr>
          <w:rFonts w:ascii="Arial" w:hAnsi="Arial" w:cs="Arial"/>
          <w:sz w:val="24"/>
          <w:szCs w:val="24"/>
        </w:rPr>
        <w:t>) хранение резервных материальных носителей с ежедневными копиями всей размещенной на сайте информации и электронных журналов учета операций не менее одного года, с еженедельными копиями всей размещенной на сайте информации - не менее двух лет, с ежемесячными копиями всей размещенной на сайте информации - не менее трех лет.</w:t>
      </w: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сельского поселения Фрунзенское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EF0205">
        <w:rPr>
          <w:rFonts w:ascii="Arial" w:hAnsi="Arial" w:cs="Arial"/>
          <w:b/>
          <w:sz w:val="24"/>
          <w:szCs w:val="24"/>
        </w:rPr>
        <w:t>Большеглушицкий</w:t>
      </w:r>
      <w:proofErr w:type="spellEnd"/>
      <w:r w:rsidRPr="00EF0205">
        <w:rPr>
          <w:rFonts w:ascii="Arial" w:hAnsi="Arial" w:cs="Arial"/>
          <w:b/>
          <w:sz w:val="24"/>
          <w:szCs w:val="24"/>
        </w:rPr>
        <w:t xml:space="preserve"> Самарской области</w:t>
      </w:r>
    </w:p>
    <w:p w:rsidR="00A555E3" w:rsidRPr="00EF0205" w:rsidRDefault="00A555E3" w:rsidP="001F54F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EF0205">
        <w:rPr>
          <w:rFonts w:ascii="Arial" w:hAnsi="Arial" w:cs="Arial"/>
          <w:b/>
          <w:sz w:val="24"/>
          <w:szCs w:val="24"/>
        </w:rPr>
        <w:t xml:space="preserve">от </w:t>
      </w:r>
      <w:r w:rsidR="001F54F2">
        <w:rPr>
          <w:rFonts w:ascii="Arial" w:hAnsi="Arial" w:cs="Arial"/>
          <w:b/>
          <w:sz w:val="24"/>
          <w:szCs w:val="24"/>
        </w:rPr>
        <w:t>02 апреля</w:t>
      </w:r>
      <w:r w:rsidRPr="00EF0205">
        <w:rPr>
          <w:rFonts w:ascii="Arial" w:hAnsi="Arial" w:cs="Arial"/>
          <w:b/>
          <w:sz w:val="24"/>
          <w:szCs w:val="24"/>
        </w:rPr>
        <w:t xml:space="preserve"> 2014 года № </w:t>
      </w:r>
      <w:r w:rsidR="001F54F2">
        <w:rPr>
          <w:rFonts w:ascii="Arial" w:hAnsi="Arial" w:cs="Arial"/>
          <w:b/>
          <w:sz w:val="24"/>
          <w:szCs w:val="24"/>
        </w:rPr>
        <w:t>12</w:t>
      </w:r>
    </w:p>
    <w:p w:rsidR="00A555E3" w:rsidRPr="00EF0205" w:rsidRDefault="00A555E3" w:rsidP="00EF02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0205">
        <w:rPr>
          <w:rFonts w:ascii="Arial" w:hAnsi="Arial" w:cs="Arial"/>
          <w:b/>
          <w:bCs/>
          <w:sz w:val="24"/>
          <w:szCs w:val="24"/>
        </w:rPr>
        <w:t>ПЕРЕЧЕНЬ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0205">
        <w:rPr>
          <w:rFonts w:ascii="Arial" w:hAnsi="Arial" w:cs="Arial"/>
          <w:b/>
          <w:bCs/>
          <w:sz w:val="24"/>
          <w:szCs w:val="24"/>
        </w:rPr>
        <w:t xml:space="preserve">ИНФОРМАЦИИ О ДЕЯТЕЛЬНОСТИ АДМИНИСТРАЦИИ СЕЛЬСКОГО ПОСЕЛЕНИЯ </w:t>
      </w:r>
      <w:r w:rsidR="001F54F2">
        <w:rPr>
          <w:rFonts w:ascii="Arial" w:hAnsi="Arial" w:cs="Arial"/>
          <w:b/>
          <w:bCs/>
          <w:sz w:val="24"/>
          <w:szCs w:val="24"/>
        </w:rPr>
        <w:t xml:space="preserve">БОЛЬШАЯ ДЕРГУНОВКА МУНИЦИПАЛЬНОГО РАЙОНА </w:t>
      </w:r>
      <w:r w:rsidRPr="00EF0205">
        <w:rPr>
          <w:rFonts w:ascii="Arial" w:hAnsi="Arial" w:cs="Arial"/>
          <w:b/>
          <w:bCs/>
          <w:sz w:val="24"/>
          <w:szCs w:val="24"/>
        </w:rPr>
        <w:t>БОЛЬШЕГЛУШИЦКИЙСАМАРСКОЙ О</w:t>
      </w:r>
      <w:r w:rsidR="001F54F2">
        <w:rPr>
          <w:rFonts w:ascii="Arial" w:hAnsi="Arial" w:cs="Arial"/>
          <w:b/>
          <w:bCs/>
          <w:sz w:val="24"/>
          <w:szCs w:val="24"/>
        </w:rPr>
        <w:t>БЛАСТИ</w:t>
      </w:r>
      <w:proofErr w:type="gramStart"/>
      <w:r w:rsidR="001F54F2">
        <w:rPr>
          <w:rFonts w:ascii="Arial" w:hAnsi="Arial" w:cs="Arial"/>
          <w:b/>
          <w:bCs/>
          <w:sz w:val="24"/>
          <w:szCs w:val="24"/>
        </w:rPr>
        <w:t>,</w:t>
      </w:r>
      <w:r w:rsidRPr="00EF020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F0205">
        <w:rPr>
          <w:rFonts w:ascii="Arial" w:hAnsi="Arial" w:cs="Arial"/>
          <w:b/>
          <w:bCs/>
          <w:sz w:val="24"/>
          <w:szCs w:val="24"/>
        </w:rPr>
        <w:t>АЗМЕЩАЕМОЙ В СЕТИ ИНТЕРНЕТ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0205">
        <w:rPr>
          <w:rFonts w:ascii="Arial" w:hAnsi="Arial" w:cs="Arial"/>
          <w:b/>
          <w:bCs/>
          <w:sz w:val="24"/>
          <w:szCs w:val="24"/>
        </w:rPr>
        <w:t>(далее – Перечень)</w:t>
      </w:r>
    </w:p>
    <w:p w:rsidR="00A555E3" w:rsidRPr="00EF0205" w:rsidRDefault="00A555E3" w:rsidP="00EF020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291"/>
        <w:gridCol w:w="3240"/>
      </w:tblGrid>
      <w:tr w:rsidR="00A555E3" w:rsidRPr="00EF0205" w:rsidTr="00A555E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20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EF0205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F020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020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020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205">
              <w:rPr>
                <w:rFonts w:ascii="Arial" w:hAnsi="Arial" w:cs="Arial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205">
              <w:rPr>
                <w:rFonts w:ascii="Arial" w:hAnsi="Arial" w:cs="Arial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A555E3" w:rsidRPr="00EF0205" w:rsidTr="00A555E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1F54F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0205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акты, составляющие правовую основу деятельности администрации сельского поселения </w:t>
            </w:r>
            <w:r w:rsidR="001F54F2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205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 (федеральные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Самарской  области, нормативные правовые акты Губернатора Самарской области, Устав сельского поселения </w:t>
            </w:r>
            <w:r w:rsidR="001F54F2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области, иные муниципальные правовые акты сельского поселения </w:t>
            </w:r>
            <w:r w:rsidR="001F54F2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20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EF0205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течение пяти рабочих дней со дня опубликования нормативного правового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акта</w:t>
            </w:r>
          </w:p>
        </w:tc>
      </w:tr>
      <w:tr w:rsidR="00A555E3" w:rsidRPr="00EF0205" w:rsidTr="00A555E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Муниципальные правовые акты сельского поселения </w:t>
            </w:r>
            <w:proofErr w:type="gramStart"/>
            <w:r w:rsidR="001F54F2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205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 (далее – муниципальные правовые акты)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555E3" w:rsidRPr="00EF0205" w:rsidTr="00A555E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 судебных постановлениях по делам о признании </w:t>
            </w:r>
            <w:proofErr w:type="gramStart"/>
            <w:r w:rsidRPr="00EF0205">
              <w:rPr>
                <w:rFonts w:ascii="Arial" w:hAnsi="Arial" w:cs="Arial"/>
                <w:sz w:val="24"/>
                <w:szCs w:val="24"/>
              </w:rPr>
              <w:t>недействующими</w:t>
            </w:r>
            <w:proofErr w:type="gramEnd"/>
            <w:r w:rsidRPr="00EF0205">
              <w:rPr>
                <w:rFonts w:ascii="Arial" w:hAnsi="Arial" w:cs="Arial"/>
                <w:sz w:val="24"/>
                <w:szCs w:val="24"/>
              </w:rPr>
              <w:t xml:space="preserve"> муниципальных правовых  актов (в том числе тексты судебных решений)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В течение пяти рабочих дней со дня поступления судебного решения в администрацию сельского поселения Фрунзенское 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 (далее </w:t>
            </w:r>
            <w:r w:rsidRPr="00EF0205">
              <w:rPr>
                <w:rFonts w:ascii="Arial" w:hAnsi="Arial" w:cs="Arial"/>
                <w:sz w:val="24"/>
                <w:szCs w:val="24"/>
              </w:rPr>
              <w:lastRenderedPageBreak/>
              <w:t>– администрация  поселения)</w:t>
            </w:r>
          </w:p>
        </w:tc>
      </w:tr>
      <w:tr w:rsidR="00A555E3" w:rsidRPr="00EF0205" w:rsidTr="00A555E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Сведения о программах и планах деятельности администрации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течение пяти рабочих дней со дня подписания соответствующего муниципального правового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акта</w:t>
            </w:r>
          </w:p>
        </w:tc>
      </w:tr>
      <w:tr w:rsidR="00A555E3" w:rsidRPr="00EF0205" w:rsidTr="00A555E3">
        <w:trPr>
          <w:trHeight w:val="10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об официальных мероприятиях, проводимых главой сельского поселения </w:t>
            </w:r>
            <w:r w:rsidR="001F54F2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Не позднее одного рабочего дня, предшествующего началу официального мероприятия</w:t>
            </w:r>
          </w:p>
        </w:tc>
      </w:tr>
      <w:tr w:rsidR="00A555E3" w:rsidRPr="00EF0205" w:rsidTr="00A555E3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анонсы официальных мероприятий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55E3" w:rsidRPr="00EF0205" w:rsidTr="00A555E3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сведения об итогах проведения официальных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течение одного рабочего дня со дня завершения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официального мероприятия</w:t>
            </w:r>
          </w:p>
        </w:tc>
      </w:tr>
      <w:tr w:rsidR="00A555E3" w:rsidRPr="00EF0205" w:rsidTr="00A555E3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Сведения о мероприятиях, проводимых в здании  администрации поселения (заседаниях, пресс-конференциях, семинарах, брифингах, "круглых  столах"), и иная информация о текущей деятельности администрации поселения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55E3" w:rsidRPr="00EF0205" w:rsidTr="00A555E3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анонсы предстоящих мероприятий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Не позднее одного рабочего дня, предшествующего мероприятию              </w:t>
            </w:r>
          </w:p>
        </w:tc>
      </w:tr>
      <w:tr w:rsidR="00A555E3" w:rsidRPr="00EF0205" w:rsidTr="00A555E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 результатах мероприятий                 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течение одного рабочего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дня со дня завершения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           </w:t>
            </w:r>
          </w:p>
        </w:tc>
      </w:tr>
      <w:tr w:rsidR="00A555E3" w:rsidRPr="00EF0205" w:rsidTr="00A555E3">
        <w:trPr>
          <w:trHeight w:val="14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 взаимодействии администрации поселения с органами государственной власти Самарской  области, органами местного самоуправления, общественными объединениями и другими организациями:             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55E3" w:rsidRPr="00EF0205" w:rsidTr="00A555E3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 планируемых мероприятиях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течение одного рабочего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дня, предшествующего дню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 xml:space="preserve">проведения мероприятия   </w:t>
            </w:r>
          </w:p>
        </w:tc>
      </w:tr>
      <w:tr w:rsidR="00A555E3" w:rsidRPr="00EF0205" w:rsidTr="00A555E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об итогах мероприятий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течение одного рабочего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дня со дня завершения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           </w:t>
            </w:r>
          </w:p>
        </w:tc>
      </w:tr>
      <w:tr w:rsidR="00A555E3" w:rsidRPr="00EF0205" w:rsidTr="00A555E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об основных показателях социально-экономического развития сельского поселения </w:t>
            </w:r>
            <w:proofErr w:type="gramStart"/>
            <w:r w:rsidR="001F54F2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205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 и исполнении бюджета сельского поселения </w:t>
            </w:r>
            <w:r w:rsidR="001F54F2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205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Ежеквартально не позднее 20-го  числа месяца, следующего за отчетным периодом                 </w:t>
            </w:r>
          </w:p>
        </w:tc>
      </w:tr>
      <w:tr w:rsidR="00A555E3" w:rsidRPr="00EF0205" w:rsidTr="00A555E3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Описание порядка рассмотрения запросов на получение информации о деятельности администрации поселения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     </w:t>
            </w:r>
          </w:p>
        </w:tc>
      </w:tr>
      <w:tr w:rsidR="00A555E3" w:rsidRPr="00EF0205" w:rsidTr="00A555E3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график приема граждан главой поселения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555E3" w:rsidRPr="00EF0205" w:rsidTr="00A555E3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контактная информация администрации поселения: почтовый адрес, местонахождение, номера справочных телефонов, факса, адрес электронной почты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555E3" w:rsidRPr="00EF0205" w:rsidTr="00A555E3">
        <w:trPr>
          <w:trHeight w:val="1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1F54F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 главе поселения, </w:t>
            </w:r>
            <w:r w:rsidR="001F54F2">
              <w:rPr>
                <w:rFonts w:ascii="Arial" w:hAnsi="Arial" w:cs="Arial"/>
                <w:sz w:val="24"/>
                <w:szCs w:val="24"/>
              </w:rPr>
              <w:t>о заместителе главы администрации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     </w:t>
            </w:r>
          </w:p>
        </w:tc>
      </w:tr>
      <w:tr w:rsidR="00A555E3" w:rsidRPr="00EF0205" w:rsidTr="00A555E3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E3" w:rsidRPr="00EF0205" w:rsidRDefault="00A555E3" w:rsidP="00EF02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 xml:space="preserve">сведения о доходах (расходах), имуществе и обязательствах  имущественного характера лиц, замещающих муниципальные  должности сельского поселения </w:t>
            </w:r>
            <w:proofErr w:type="gramStart"/>
            <w:r w:rsidR="001F54F2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="001F54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54F2">
              <w:rPr>
                <w:rFonts w:ascii="Arial" w:hAnsi="Arial" w:cs="Arial"/>
                <w:sz w:val="24"/>
                <w:szCs w:val="24"/>
              </w:rPr>
              <w:t>Дергуновка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0205">
              <w:rPr>
                <w:rFonts w:ascii="Arial" w:hAnsi="Arial" w:cs="Arial"/>
                <w:sz w:val="24"/>
                <w:szCs w:val="24"/>
              </w:rPr>
              <w:t>Большеглушицкий</w:t>
            </w:r>
            <w:proofErr w:type="spellEnd"/>
            <w:r w:rsidRPr="00EF0205">
              <w:rPr>
                <w:rFonts w:ascii="Arial" w:hAnsi="Arial" w:cs="Arial"/>
                <w:sz w:val="24"/>
                <w:szCs w:val="24"/>
              </w:rPr>
              <w:t xml:space="preserve"> Самарской области и должности муниципальной службы в администрации поселения, их супругов и несовершеннолетних детей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3" w:rsidRPr="00EF0205" w:rsidRDefault="00A555E3" w:rsidP="00EF020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205">
              <w:rPr>
                <w:rFonts w:ascii="Arial" w:hAnsi="Arial" w:cs="Arial"/>
                <w:sz w:val="24"/>
                <w:szCs w:val="24"/>
              </w:rPr>
              <w:t>В сроки, установленные</w:t>
            </w:r>
            <w:r w:rsidRPr="00EF0205">
              <w:rPr>
                <w:rFonts w:ascii="Arial" w:hAnsi="Arial" w:cs="Arial"/>
                <w:sz w:val="24"/>
                <w:szCs w:val="24"/>
              </w:rPr>
              <w:br/>
              <w:t>действующим законодательством</w:t>
            </w:r>
          </w:p>
        </w:tc>
      </w:tr>
    </w:tbl>
    <w:p w:rsidR="00A555E3" w:rsidRPr="00EF0205" w:rsidRDefault="00A555E3" w:rsidP="00EF020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555E3" w:rsidRPr="00EF0205" w:rsidRDefault="00A555E3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p w:rsidR="00AD149B" w:rsidRPr="00EF0205" w:rsidRDefault="00AD149B" w:rsidP="00EF020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D149B" w:rsidRPr="00EF0205" w:rsidSect="00E06A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E3"/>
    <w:rsid w:val="00072CBE"/>
    <w:rsid w:val="001F54F2"/>
    <w:rsid w:val="002102B2"/>
    <w:rsid w:val="004223B9"/>
    <w:rsid w:val="0053563F"/>
    <w:rsid w:val="00581F21"/>
    <w:rsid w:val="00880F6C"/>
    <w:rsid w:val="008E5C33"/>
    <w:rsid w:val="00A1200D"/>
    <w:rsid w:val="00A555E3"/>
    <w:rsid w:val="00AD149B"/>
    <w:rsid w:val="00CB0A22"/>
    <w:rsid w:val="00CF643A"/>
    <w:rsid w:val="00E06A57"/>
    <w:rsid w:val="00E57B5D"/>
    <w:rsid w:val="00E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5E3"/>
    <w:rPr>
      <w:color w:val="0000FF"/>
      <w:u w:val="single"/>
    </w:rPr>
  </w:style>
  <w:style w:type="paragraph" w:customStyle="1" w:styleId="12">
    <w:name w:val="Обычный 12пт"/>
    <w:basedOn w:val="a"/>
    <w:uiPriority w:val="99"/>
    <w:rsid w:val="00A555E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55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2B1286E230ABEBF80F8E8B3FB0EF2EACE9CACB64060C3E3D565BFADCA7AA6588FBFF2911EA8D4FE23O3TFL" TargetMode="External"/><Relationship Id="rId13" Type="http://schemas.openxmlformats.org/officeDocument/2006/relationships/hyperlink" Target="consultantplus://offline/ref=4E280086E5A70832B81FBF1A80340A5FDEE45A70A3AAE933F910940329EA8B2A92FE572289D47A5698294DP9s5L" TargetMode="External"/><Relationship Id="rId18" Type="http://schemas.openxmlformats.org/officeDocument/2006/relationships/hyperlink" Target="consultantplus://offline/ref=5248F4002DE498B4E849B281FA8A0F8F58F98D95863DA58ECB9CA790731DF8A72DEF8AE5D69D7470qE06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DE308B71847C4350D4AA17AF113ACD1FEC898531B560341CBE4ECCD13B82101F0D00360208A39YEo8F" TargetMode="External"/><Relationship Id="rId7" Type="http://schemas.openxmlformats.org/officeDocument/2006/relationships/hyperlink" Target="file:///C:\Users\User\Downloads\&#1055;&#1086;&#1089;&#1090;&#1072;&#1085;&#1086;&#1074;&#1083;&#1077;&#1085;&#1080;&#1077;%20&#8470;%2010%20&#1086;&#1090;%2002.04..2014%20&#1075;.%20&#1086;&#1073;%20&#1086;&#1073;&#1077;&#1089;&#1087;&#1077;&#1095;&#1077;&#1085;&#1080;&#1080;%20&#1076;&#1086;&#1089;&#1090;&#1091;&#1087;&#1072;%20&#1082;%20&#1080;&#1085;&#1092;&#1086;&#1088;&#1084;&#1072;&#1094;&#1080;&#1080;%20&#1086;%20&#1076;&#1077;&#1103;&#1090;&#1077;&#1083;&#1100;&#1085;&#1086;&#1089;&#1090;&#1080;%20&#1072;&#1076;&#1084;&#1080;&#1085;&#1080;&#1089;&#1090;&#1088;&#1072;" TargetMode="External"/><Relationship Id="rId12" Type="http://schemas.openxmlformats.org/officeDocument/2006/relationships/hyperlink" Target="consultantplus://offline/ref=4E280086E5A70832B81FBF1A80340A5FDEE45A70A3AAE933F910940329EA8B2A92FE572289D47A5698294DP9s5L" TargetMode="External"/><Relationship Id="rId17" Type="http://schemas.openxmlformats.org/officeDocument/2006/relationships/hyperlink" Target="consultantplus://offline/ref=5248F4002DE498B4E849B281FA8A0F8F58FA8C918E34A58ECB9CA79073q10DF" TargetMode="External"/><Relationship Id="rId25" Type="http://schemas.openxmlformats.org/officeDocument/2006/relationships/hyperlink" Target="consultantplus://offline/ref=718B19004448A7113AFA2F1EF9D8B6C97540A34B0EB355312E5A2464476574C021A11710E61099A1Z6k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A322D6CF7D25985CDC28791BF96A282A615C17D4DB583D0B703DE7D9F1D242E0A7DB22373B65CG0N3L" TargetMode="External"/><Relationship Id="rId20" Type="http://schemas.openxmlformats.org/officeDocument/2006/relationships/hyperlink" Target="consultantplus://offline/ref=0935E323DFBBA43BA1584DBC5776881F21FD429BEBD08A4718C48029E24CE6A9E457D7F49DF73CA2t6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A322D6CF7D25985CDC28791BF96A282A615C17D4DB583D0B703DE7D9F1D242E0A7DB22373B65CG0N3L" TargetMode="External"/><Relationship Id="rId11" Type="http://schemas.openxmlformats.org/officeDocument/2006/relationships/hyperlink" Target="consultantplus://offline/ref=4E280086E5A70832B81FBF1A80340A5FDEE45A70A3AAE933F910940329EA8B2A92FE572289D47A5698294DP9s5L" TargetMode="External"/><Relationship Id="rId24" Type="http://schemas.openxmlformats.org/officeDocument/2006/relationships/hyperlink" Target="consultantplus://offline/ref=A86DE308B71847C4350D4AA17AF113ACD1FEC898531B560341CBE4ECCD13B82101F0D00360208A39YEo8F" TargetMode="External"/><Relationship Id="rId5" Type="http://schemas.openxmlformats.org/officeDocument/2006/relationships/hyperlink" Target="consultantplus://offline/ref=C39E0EEB94E91E6D7F6EAA961D68A923275F4889C8D537F3F89FE2F49DC387D045261A4A10681364u4j9K" TargetMode="External"/><Relationship Id="rId15" Type="http://schemas.openxmlformats.org/officeDocument/2006/relationships/hyperlink" Target="consultantplus://offline/ref=C39E0EEB94E91E6D7F6EAA961D68A923275F4889C8D537F3F89FE2F49DC387D045261A4A10681364u4j9K" TargetMode="External"/><Relationship Id="rId23" Type="http://schemas.openxmlformats.org/officeDocument/2006/relationships/hyperlink" Target="consultantplus://offline/ref=A86DE308B71847C4350D4AA17AF113ACD1FEC898531B560341CBE4ECCD13B82101F0D00360208A39YEo8F" TargetMode="External"/><Relationship Id="rId10" Type="http://schemas.openxmlformats.org/officeDocument/2006/relationships/hyperlink" Target="http://www.admbg.org" TargetMode="External"/><Relationship Id="rId19" Type="http://schemas.openxmlformats.org/officeDocument/2006/relationships/hyperlink" Target="consultantplus://offline/ref=5248F4002DE498B4E849B281FA8A0F8F58F98D95863DA58ECB9CA790731DF8A72DEF8AE5D69D7470qE07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651FD5109FE7EB108A3AC8DC3496F79C422B7396C549444D335C3AF34461D96D945E19E4E7A356026C29B9VBL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A86DE308B71847C4350D4AA17AF113ACD1FEC898531B560341CBE4ECCD13B82101F0D00360208A39YEo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Общие положения</vt:lpstr>
      <vt:lpstr>    </vt:lpstr>
      <vt:lpstr>    2. Организация доступа</vt:lpstr>
      <vt:lpstr>    к информации о деятельности администрации поселения</vt:lpstr>
      <vt:lpstr>    2.3. Размещение информации о деятельности администрации поселения в сети Интерне</vt:lpstr>
      <vt:lpstr>2.4. Обнародование (опубликование) информации о деятельности администрации посел</vt:lpstr>
      <vt:lpstr>    2.5. Предоставление информации о деятельности администрации поселения по запроса</vt:lpstr>
      <vt:lpstr>    3. Контроль за обеспечением доступа</vt:lpstr>
      <vt:lpstr/>
      <vt:lpstr/>
    </vt:vector>
  </TitlesOfParts>
  <Company>Microsoft</Company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MakarovaAE</cp:lastModifiedBy>
  <cp:revision>11</cp:revision>
  <cp:lastPrinted>2014-05-07T04:46:00Z</cp:lastPrinted>
  <dcterms:created xsi:type="dcterms:W3CDTF">2014-04-02T11:11:00Z</dcterms:created>
  <dcterms:modified xsi:type="dcterms:W3CDTF">2014-05-07T04:52:00Z</dcterms:modified>
</cp:coreProperties>
</file>