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BC" w:rsidRPr="005344BC" w:rsidRDefault="005344BC" w:rsidP="005344BC">
      <w:pPr>
        <w:spacing w:after="0" w:line="120" w:lineRule="atLeast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0A23B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3BA">
        <w:rPr>
          <w:rFonts w:ascii="Arial" w:hAnsi="Arial" w:cs="Arial"/>
          <w:b/>
        </w:rPr>
        <w:t xml:space="preserve">   </w:t>
      </w:r>
    </w:p>
    <w:p w:rsidR="005344BC" w:rsidRPr="005344BC" w:rsidRDefault="005344BC" w:rsidP="005344BC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44BC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</w:p>
    <w:p w:rsidR="005344BC" w:rsidRPr="005344BC" w:rsidRDefault="005344BC" w:rsidP="005344BC">
      <w:pPr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44BC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5344BC" w:rsidRPr="005344BC" w:rsidRDefault="005344BC" w:rsidP="005344BC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44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БОЛЬШЕГЛУШИЦКИЙ</w:t>
      </w:r>
    </w:p>
    <w:p w:rsidR="005344BC" w:rsidRPr="005344BC" w:rsidRDefault="005344BC" w:rsidP="005344BC">
      <w:pPr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44BC">
        <w:rPr>
          <w:rFonts w:ascii="Times New Roman" w:hAnsi="Times New Roman" w:cs="Times New Roman"/>
          <w:b/>
          <w:color w:val="333333"/>
          <w:sz w:val="24"/>
          <w:szCs w:val="24"/>
        </w:rPr>
        <w:t>САМАРСКОЙ  ОБЛАСТИ</w:t>
      </w:r>
    </w:p>
    <w:p w:rsidR="005344BC" w:rsidRPr="005344BC" w:rsidRDefault="005344BC" w:rsidP="005344BC">
      <w:pPr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44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АДМИНИСТРАЦИЯ</w:t>
      </w:r>
    </w:p>
    <w:p w:rsidR="005344BC" w:rsidRPr="005344BC" w:rsidRDefault="005344BC" w:rsidP="005344BC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44BC">
        <w:rPr>
          <w:rFonts w:ascii="Times New Roman" w:hAnsi="Times New Roman" w:cs="Times New Roman"/>
          <w:b/>
          <w:color w:val="333333"/>
          <w:sz w:val="24"/>
          <w:szCs w:val="24"/>
        </w:rPr>
        <w:t>СЕЛЬСКОГО  ПОСЕЛЕНИЯ</w:t>
      </w:r>
    </w:p>
    <w:p w:rsidR="005344BC" w:rsidRPr="005344BC" w:rsidRDefault="005344BC" w:rsidP="005344BC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44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5344BC" w:rsidRPr="005344BC" w:rsidRDefault="005344BC" w:rsidP="005344BC">
      <w:pPr>
        <w:spacing w:after="0" w:line="120" w:lineRule="atLeast"/>
        <w:ind w:left="851" w:hanging="1031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44BC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5344BC" w:rsidRPr="005344BC" w:rsidRDefault="005344BC" w:rsidP="005344BC">
      <w:pPr>
        <w:spacing w:after="0" w:line="120" w:lineRule="atLeast"/>
        <w:ind w:left="540" w:hanging="36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44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ПОСТАНОВЛЕНИЕ</w:t>
      </w:r>
    </w:p>
    <w:p w:rsidR="005344BC" w:rsidRPr="005344BC" w:rsidRDefault="005344BC" w:rsidP="005344BC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344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от  17 марта 2016г. №11</w:t>
      </w:r>
    </w:p>
    <w:p w:rsidR="005344BC" w:rsidRPr="005344BC" w:rsidRDefault="005344BC" w:rsidP="005344BC">
      <w:pPr>
        <w:spacing w:line="120" w:lineRule="atLeas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344BC" w:rsidRPr="005344BC" w:rsidRDefault="005344BC" w:rsidP="005344BC">
      <w:pPr>
        <w:ind w:firstLine="709"/>
        <w:rPr>
          <w:rFonts w:ascii="Times New Roman" w:hAnsi="Times New Roman" w:cs="Times New Roman"/>
          <w:sz w:val="24"/>
          <w:szCs w:val="24"/>
        </w:rPr>
        <w:sectPr w:rsidR="005344BC" w:rsidRPr="005344BC" w:rsidSect="005344BC">
          <w:pgSz w:w="11907" w:h="16840" w:code="9"/>
          <w:pgMar w:top="1134" w:right="567" w:bottom="1134" w:left="1134" w:header="709" w:footer="181" w:gutter="0"/>
          <w:cols w:space="720"/>
          <w:titlePg/>
          <w:docGrid w:linePitch="254"/>
        </w:sectPr>
      </w:pPr>
      <w:r w:rsidRPr="005344B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0;margin-top:0;width:206.55pt;height:5.45pt;z-index:251660288" filled="f" strokecolor="white">
            <v:textbox style="mso-next-textbox:#_x0000_s1026" inset="1pt,1pt,1pt,1pt">
              <w:txbxContent>
                <w:p w:rsidR="005344BC" w:rsidRDefault="005344BC" w:rsidP="005344BC">
                  <w:pPr>
                    <w:jc w:val="center"/>
                  </w:pPr>
                </w:p>
              </w:txbxContent>
            </v:textbox>
          </v:rect>
        </w:pict>
      </w:r>
    </w:p>
    <w:p w:rsidR="005344BC" w:rsidRPr="005344BC" w:rsidRDefault="005344BC" w:rsidP="005344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spacing w:line="240" w:lineRule="auto"/>
        <w:ind w:firstLine="935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4.2pt;margin-top:11.15pt;width:511.3pt;height:111.6pt;z-index:251661312" filled="f" strokecolor="white">
            <v:textbox style="mso-next-textbox:#_x0000_s1027" inset="1pt,1pt,1pt,1pt">
              <w:txbxContent>
                <w:p w:rsidR="005344BC" w:rsidRPr="005344BC" w:rsidRDefault="005344BC" w:rsidP="005344B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44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комиссии по соблюдению требований к служебному поведению главы сельского поселения Большая Дергуновка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</w:t>
                  </w:r>
                </w:p>
                <w:p w:rsidR="005344BC" w:rsidRDefault="005344BC" w:rsidP="005344B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5344BC" w:rsidRPr="00464A05" w:rsidRDefault="005344BC" w:rsidP="005344BC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344BC" w:rsidRPr="005344BC" w:rsidRDefault="005344BC" w:rsidP="005344BC">
      <w:pPr>
        <w:spacing w:line="240" w:lineRule="auto"/>
        <w:ind w:firstLine="935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spacing w:line="240" w:lineRule="auto"/>
        <w:ind w:firstLine="935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spacing w:line="240" w:lineRule="auto"/>
        <w:ind w:firstLine="935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spacing w:line="240" w:lineRule="auto"/>
        <w:ind w:firstLine="935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spacing w:line="240" w:lineRule="auto"/>
        <w:ind w:firstLine="935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4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                          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Уставом сельского поселения 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344BC">
        <w:rPr>
          <w:rFonts w:ascii="Times New Roman" w:hAnsi="Times New Roman" w:cs="Times New Roman"/>
          <w:sz w:val="24"/>
          <w:szCs w:val="24"/>
        </w:rPr>
        <w:t xml:space="preserve"> района Большеглушицкий Самарской области,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4B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344B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72" w:history="1">
        <w:r w:rsidRPr="005344B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344BC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главы сельского поселения 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(Приложение № 1).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2. Утвердить состав комиссии по соблюдению требований к служебному поведению главы сельского поселения 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(Приложение № 2).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главы сельского поселения 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344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>Большеглушицкий Самарской области от 20.07.2015 № 20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области».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В.И. Дыхно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076B70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344BC" w:rsidRPr="005344BC" w:rsidRDefault="005344BC" w:rsidP="00076B70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5344BC" w:rsidRPr="005344BC" w:rsidRDefault="005344BC" w:rsidP="00076B70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5344BC" w:rsidRPr="005344BC" w:rsidRDefault="005344BC" w:rsidP="00076B70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5344BC" w:rsidRPr="005344BC" w:rsidRDefault="005344BC" w:rsidP="00076B70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344BC" w:rsidRPr="005344BC" w:rsidRDefault="005344BC" w:rsidP="00076B70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от 17 марта 2016 года  № 11</w:t>
      </w:r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>О КОМИССИИ ПО</w:t>
      </w:r>
      <w:r w:rsidRPr="005344BC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СОБЛЮДЕНИЮ ТРЕБОВАНИЙ К СЛУЖЕБНОМУ ПОВЕДЕНИЮ ГЛАВЫ СЕЛЬСКОГО ПОСЕЛЕНИЯ БОЛЬШАЯ ДЕРГУНОВКА МУНИЦИПАЛЬНОГО РАЙОНА БОЛЬШЕГЛУШИЦКИЙ САМАРСКОЙ ОБЛАСТИ, МУНИЦИПАЛЬНЫХ СЛУЖАЩИХ И УРЕГУЛИРОВАНИЮ КОНФЛИКТОВ ИНТЕРЕСОВ  В АДМИНИСТРАЦИИ СЕЛЬСКОГО ПОСЕЛЕНИЯ  БОЛЬШАЯ ДЕРГУНОВКА МУНИЦИПАЛЬНОГО РАЙОНА БОЛЬШЕГЛУШИЦКИЙ САМАРСКОЙ ОБЛАСТИ</w:t>
      </w:r>
      <w:r w:rsidRPr="005344B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главы сельского поселения </w:t>
      </w:r>
      <w:r w:rsidRPr="005344BC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</w:t>
      </w:r>
      <w:r w:rsidRPr="005344BC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(далее – комиссия, администрация сельского поселения соответственно).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Самарской области, муниципальными правовыми актами  сельского поселения </w:t>
      </w:r>
      <w:r w:rsidRPr="005344BC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Большеглушицкий Самарской области  и настоящим Положением.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3. Основной задачей комиссии является содействие администрации сельского поселения: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в обеспечении соблюдения главой сельского поселения </w:t>
      </w:r>
      <w:r w:rsidRPr="005344BC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 (далее - глава сельского поселения), муниципальными служащими администрации 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 декабря 2008 г.                 № 273-ФЗ "О противодействии коррупции", другими федеральными </w:t>
      </w:r>
      <w:hyperlink r:id="rId6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требования к служебному поведению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требования об урегулировании конфликта интересов);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б) в осуществлении в администрации сельского поселения мер по предупреждению коррупции.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4. Комиссия образуется постановлением главы сельского поселения. Указанным актом утверждаются состав комиссии и порядок ее работы.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93"/>
      <w:bookmarkEnd w:id="1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 В состав комиссии входят: глава сельского поселения (председатель комиссии), заместитель главы администрации сельского поселения (заместитель председателя комиссии), инспектор </w:t>
      </w:r>
      <w:r w:rsidRPr="005344BC">
        <w:rPr>
          <w:rFonts w:ascii="Times New Roman" w:hAnsi="Times New Roman" w:cs="Times New Roman"/>
          <w:sz w:val="24"/>
          <w:szCs w:val="24"/>
        </w:rPr>
        <w:t xml:space="preserve">по учёту и бронированию военнообязанных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сельского поселения (секретарь комиссии)</w:t>
      </w:r>
      <w:bookmarkStart w:id="2" w:name="Par95"/>
      <w:bookmarkStart w:id="3" w:name="Par97"/>
      <w:bookmarkStart w:id="4" w:name="Par98"/>
      <w:bookmarkEnd w:id="2"/>
      <w:bookmarkEnd w:id="3"/>
      <w:bookmarkEnd w:id="4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6. В состав комиссии включаются: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1) представители Общественного совета  муниципального района Большеглушицкий Самарской области;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представители общественных организаций,  осуществляющих свою деятельность на территории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Большеглушицкий Самарской области;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представители первичной профсоюзной организации администрации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Большеглушицкий Самарской области.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7.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ar106"/>
      <w:bookmarkEnd w:id="5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9. В заседаниях комиссии с правом совещательного голоса участвуют: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ar108"/>
      <w:bookmarkEnd w:id="6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другие служащие, замещающие должности муниципальной службы в администрации сельского поселения,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органов, органов местного самоуправления; 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заинтересованных организаций; 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ar111"/>
      <w:bookmarkEnd w:id="7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12. Основаниями для проведения заседания комиссии являются: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5344BC">
        <w:rPr>
          <w:rFonts w:ascii="Times New Roman" w:hAnsi="Times New Roman" w:cs="Times New Roman"/>
          <w:sz w:val="24"/>
          <w:szCs w:val="24"/>
        </w:rPr>
        <w:t>а) представление главой сельского поселения в соответствии с</w:t>
      </w:r>
      <w:r w:rsidRPr="005344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4BC">
        <w:rPr>
          <w:rFonts w:ascii="Times New Roman" w:hAnsi="Times New Roman" w:cs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сельского поселениям, и соблюдении муниципальными служащими требований к служебному поведению, утвержденным постановлением администрации сельского поселения, материалов проверки, свидетельствующих: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4BC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муниципальной службы в администрации сельского поселения, и служащими, замещающими должности муниципальной службы в администрации сельского поселения, включенных в перечень должностей муниципальной службы администрации сельского поселения Большая Дергуновка муниципального района Большеглушицкий Самарской области,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</w:t>
      </w:r>
      <w:proofErr w:type="gramEnd"/>
      <w:r w:rsidRPr="00534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4BC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5344BC">
        <w:rPr>
          <w:rFonts w:ascii="Times New Roman" w:hAnsi="Times New Roman" w:cs="Times New Roman"/>
          <w:bCs/>
          <w:sz w:val="24"/>
          <w:szCs w:val="24"/>
        </w:rPr>
        <w:t xml:space="preserve"> сведения о доходах</w:t>
      </w:r>
      <w:proofErr w:type="gramEnd"/>
      <w:r w:rsidRPr="005344BC">
        <w:rPr>
          <w:rFonts w:ascii="Times New Roman" w:hAnsi="Times New Roman" w:cs="Times New Roman"/>
          <w:bCs/>
          <w:sz w:val="24"/>
          <w:szCs w:val="24"/>
        </w:rPr>
        <w:t>, об имуществе и обязательствах имущественного характера)</w:t>
      </w:r>
      <w:r w:rsidRPr="005344BC">
        <w:rPr>
          <w:rFonts w:ascii="Times New Roman" w:hAnsi="Times New Roman" w:cs="Times New Roman"/>
          <w:sz w:val="24"/>
          <w:szCs w:val="24"/>
        </w:rPr>
        <w:t>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" w:name="Par114"/>
      <w:bookmarkEnd w:id="9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несоблюдении служащим требований к служебному поведению и (или) требований об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урегулировании конфликта интересов;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0" w:name="Par115"/>
      <w:bookmarkEnd w:id="10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поступившее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должностному лицу администрации сельского поселения, ответственному за профилактику коррупционных и иных правонарушений: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1" w:name="Par116"/>
      <w:bookmarkEnd w:id="11"/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обращение гражданина, замещавшего в администрации сельского поселения должность муниципальной службы, включенную в перечень должностей муниципальной службы администрации сельского поселения </w:t>
      </w:r>
      <w:r w:rsidRPr="005344BC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области, предусмотренных статьей 12 Федерального закона от 25.12.2008 г. № 273-ФЗ «О противодействии коррупции», утвержденный Решением Собрания представителей сельского поселения </w:t>
      </w:r>
      <w:r w:rsidRPr="005344BC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области, о даче согласия на замещение должности в коммерческой или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2" w:name="Par117"/>
      <w:bookmarkEnd w:id="12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главы сельского поселения,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4BC">
        <w:rPr>
          <w:rFonts w:ascii="Times New Roman" w:hAnsi="Times New Roman" w:cs="Times New Roman"/>
          <w:sz w:val="24"/>
          <w:szCs w:val="24"/>
        </w:rPr>
        <w:t xml:space="preserve">заявление главы сельского поселения о невозможности выполнить требования Федерального </w:t>
      </w:r>
      <w:hyperlink r:id="rId7" w:history="1">
        <w:r w:rsidRPr="005344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344BC">
        <w:rPr>
          <w:rFonts w:ascii="Times New Roman" w:hAnsi="Times New Roman" w:cs="Times New Roman"/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</w:t>
      </w:r>
      <w:proofErr w:type="gramEnd"/>
      <w:r w:rsidRPr="005344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44BC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344BC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уведомление главы сельского поселения,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3" w:name="Par118"/>
      <w:bookmarkStart w:id="14" w:name="Par120"/>
      <w:bookmarkEnd w:id="13"/>
      <w:bookmarkEnd w:id="14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в) представление главы сельского поселения или любого члена комиссии, касающееся обеспечения соблюдения главой сельского поселения,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5" w:name="Par121"/>
      <w:bookmarkEnd w:id="15"/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представление главой сельского поселения материалов проверки, свидетельствующих о представлении главой сельского поселения, служащим недостоверных или неполных сведений, предусмотренных </w:t>
      </w:r>
      <w:hyperlink r:id="rId8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 статьи 3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доходам");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6" w:name="Par123"/>
      <w:bookmarkEnd w:id="16"/>
      <w:proofErr w:type="spellStart"/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поступившее в соответствии с </w:t>
      </w:r>
      <w:hyperlink r:id="rId9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4 статьи 12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64.1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трудового или гражданско-правового договора на выполнение работ (оказание услуг), если отдельные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 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е) поступившее в администрацию сельского поселения </w:t>
      </w:r>
      <w:r w:rsidRPr="005344BC">
        <w:rPr>
          <w:rFonts w:ascii="Times New Roman" w:hAnsi="Times New Roman" w:cs="Times New Roman"/>
          <w:sz w:val="24"/>
          <w:szCs w:val="24"/>
        </w:rPr>
        <w:t>представление прокурора или его заместителя об устранении нарушений закона, свидетельствующее:</w:t>
      </w:r>
    </w:p>
    <w:p w:rsidR="005344BC" w:rsidRPr="005344BC" w:rsidRDefault="005344BC" w:rsidP="005344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о представлении главой сельского поселения, гражданами, претендующими на замещение должностей муниципальной службы в администрации сельского поселения, и служащими, замещающими должности муниципальной службы в администрации сельского поселения, включенных в перечень должностей муниципальной службы администрации сельского поселения Большая Дергуновка </w:t>
      </w:r>
      <w:proofErr w:type="gramStart"/>
      <w:r w:rsidRPr="005344B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344BC">
        <w:rPr>
          <w:rFonts w:ascii="Times New Roman" w:hAnsi="Times New Roman" w:cs="Times New Roman"/>
          <w:sz w:val="24"/>
          <w:szCs w:val="24"/>
        </w:rPr>
        <w:t xml:space="preserve"> района Большеглушицкий Самарской области, 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4BC">
        <w:rPr>
          <w:rFonts w:ascii="Times New Roman" w:hAnsi="Times New Roman" w:cs="Times New Roman"/>
          <w:sz w:val="24"/>
          <w:szCs w:val="24"/>
        </w:rPr>
        <w:t>при назначении,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поселения, недостоверных или неполных сведений о своих доходах, об имуществе и обязательствах имущественного характера, а также недостоверных</w:t>
      </w:r>
      <w:proofErr w:type="gramEnd"/>
      <w:r w:rsidRPr="005344BC">
        <w:rPr>
          <w:rFonts w:ascii="Times New Roman" w:hAnsi="Times New Roman" w:cs="Times New Roman"/>
          <w:sz w:val="24"/>
          <w:szCs w:val="24"/>
        </w:rPr>
        <w:t xml:space="preserve">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5344BC">
        <w:rPr>
          <w:rFonts w:ascii="Times New Roman" w:hAnsi="Times New Roman" w:cs="Times New Roman"/>
          <w:bCs/>
          <w:sz w:val="24"/>
          <w:szCs w:val="24"/>
        </w:rPr>
        <w:t xml:space="preserve"> сведения о доходах, об имуществе и обязательствах имущественного характера)</w:t>
      </w:r>
      <w:r w:rsidRPr="005344BC">
        <w:rPr>
          <w:rFonts w:ascii="Times New Roman" w:hAnsi="Times New Roman" w:cs="Times New Roman"/>
          <w:sz w:val="24"/>
          <w:szCs w:val="24"/>
        </w:rPr>
        <w:t>;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о несоблюдении главой сельского поселения, служащим требований к служебному поведению и (или) требований об урегулировании конфликта интересов.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 Обращение, указанное в </w:t>
      </w:r>
      <w:hyperlink w:anchor="Par116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подается гражданином, замещавшим должность муниципальной службы в администрации сельского поселения, должностному лицу администрации сельского поселения, ответственному за профилактику коррупционных и иных правонарушений в администрации сельского поселения.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 сельского поселения, ответственным за профилактику коррупционных и иных правонарушений в администрации сельского поселения,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12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 Обращение, указанное в </w:t>
      </w:r>
      <w:hyperlink w:anchor="Par116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может быть подано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 Уведомление, указанное в </w:t>
      </w:r>
      <w:hyperlink w:anchor="Par123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подпункте "</w:t>
        </w:r>
        <w:proofErr w:type="spellStart"/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д</w:t>
        </w:r>
        <w:proofErr w:type="spellEnd"/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настоящего Положения, рассматривается должностным лицом администрации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требований </w:t>
      </w:r>
      <w:hyperlink r:id="rId12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12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 декабря 2008 г. № 273-ФЗ "О противодействии коррупции". 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13.4. Уведомление, указанное в абзаце пятом подпункта «б» пункта 12 настоящего Положения, рассматривается должностным лицом администрации сельского поселения, ответственным за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5344BC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</w:t>
      </w:r>
      <w:proofErr w:type="spellStart"/>
      <w:r w:rsidRPr="005344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44BC">
        <w:rPr>
          <w:rFonts w:ascii="Times New Roman" w:hAnsi="Times New Roman" w:cs="Times New Roman"/>
          <w:sz w:val="24"/>
          <w:szCs w:val="24"/>
        </w:rPr>
        <w:t>» пункта 12 настоящего Положения, должностное лицо администрации сельского поселения имеет право проводить собеседование с главой сельского поселения, служащим, представившими обращение или уведомление, получать от них письменные пояснения, а глава сельского поселения</w:t>
      </w:r>
      <w:proofErr w:type="gramEnd"/>
      <w:r w:rsidRPr="005344BC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</w:t>
      </w:r>
      <w:r w:rsidRPr="005344BC">
        <w:rPr>
          <w:rFonts w:ascii="Times New Roman" w:hAnsi="Times New Roman" w:cs="Times New Roman"/>
          <w:sz w:val="24"/>
          <w:szCs w:val="24"/>
        </w:rPr>
        <w:lastRenderedPageBreak/>
        <w:t>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б) организует ознакомление  главы сельского поселения, служащего,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 сельского поселения, ответственному за профилактику коррупционных и иных правонарушений, и с результатами ее проверки;</w:t>
      </w:r>
      <w:proofErr w:type="gramEnd"/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рассматривает ходатайства о приглашении на заседание комиссии лиц, указанных в подпункте "б" пункта </w:t>
      </w:r>
      <w:hyperlink w:anchor="Par108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9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7" w:name="Par137"/>
      <w:bookmarkEnd w:id="17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14.1. Заседание комиссии по рассмотрению </w:t>
      </w:r>
      <w:r w:rsidRPr="005344BC">
        <w:rPr>
          <w:rFonts w:ascii="Times New Roman" w:hAnsi="Times New Roman" w:cs="Times New Roman"/>
          <w:sz w:val="24"/>
          <w:szCs w:val="24"/>
        </w:rPr>
        <w:t>заявлений, указанных в абзацах третьем и четвертом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w:anchor="Par117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подпункта "б"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8" w:name="Par139"/>
      <w:bookmarkEnd w:id="18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14.2. Уведомление, указанное в </w:t>
      </w:r>
      <w:hyperlink w:anchor="Par123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подпункте "</w:t>
        </w:r>
        <w:proofErr w:type="spellStart"/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д</w:t>
        </w:r>
        <w:proofErr w:type="spellEnd"/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как правило, рассматривается на очередном (плановом) заседании комиссии.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15. Заседание комиссии проводится, как правило, в присутствии главы сельского поселения, служащего,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глава сельского поселения,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15.1. Заседания комиссии могут проводиться в отсутствие главы сельского поселения, служащего или гражданина в случае: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главы сельского поселения, служащего или гражданина лично присутствовать на заседании комиссии;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б) если глава сельского поселения,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16. На заседании комиссии заслушиваются пояснения главы сельского поселения, служащего или гражданина, замещавшего должность муниципальной службы в администрации сельского поселения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9" w:name="Par146"/>
      <w:bookmarkEnd w:id="19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18. По итогам рассмотрения вопросов, указанных в </w:t>
      </w:r>
      <w:hyperlink w:anchor="Par113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"а" и абзаце втором подпункта "е"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0" w:name="Par147"/>
      <w:bookmarkEnd w:id="20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а) установить, что представленные главой сельского поселения, служащим сведения о доходах, об имуществе и обязательствах имущественного характера являются достоверными и полными;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б) установить, что представленные главой сельского поселения,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сельского поселения применить конкретную меру ответственности.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По итогам рассмотрения вопросов, указанных в </w:t>
      </w:r>
      <w:hyperlink w:anchor="Par114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третьем подпункта "а" и абзаце третьем подпункта "е"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а) установить, что глава сельского поселения, служащий соблюдал требования к служебному поведению и (или) требования об урегулировании конфликта интересов;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б) установить, что глава сельского поселения,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 указать на недопустимость нарушения требований к служебному поведению и (или) требований об урегулировании конфликта интересов либо</w:t>
      </w:r>
      <w:r w:rsidRPr="005344B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применить конкретную меру ответственности.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 По итогам рассмотрения вопроса, указанного в </w:t>
      </w:r>
      <w:hyperlink w:anchor="Par116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1" w:name="Par155"/>
      <w:bookmarkEnd w:id="21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 По итогам рассмотрения вопроса, указанного в </w:t>
      </w:r>
      <w:hyperlink w:anchor="Par117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третьем подпункта "б"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а) признать, что причина непредставления главой сельского поселения,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б) признать, что причина непредставления главой сельского поселения,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 сельского поселения, служащему принять меры по представлению указанных сведений;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признать, что причина непредставления главой сельского поселения,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22" w:name="Par159"/>
      <w:bookmarkEnd w:id="22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В этом случае комиссия рекомендует главе сельского поселения применить конкретную меру ответственности.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21.1. По итогам рассмотрения вопроса, указанного в </w:t>
      </w:r>
      <w:hyperlink w:anchor="Par121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подпункте "г"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признать, что сведения, представленные главой сельского поселения, служащим в соответствии с </w:t>
      </w:r>
      <w:hyperlink r:id="rId13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 статьи 3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"О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признать, что сведения, представленные главой сельского поселения, служащим в соответствии с </w:t>
      </w:r>
      <w:hyperlink r:id="rId14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 статьи 3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                           "О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сельского поселения применить конкретную меру ответственности и (или) направить материалы, полученные в результате осуществления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21.2. По итогам рассмотрения вопроса, указанного в </w:t>
      </w:r>
      <w:hyperlink r:id="rId15" w:history="1">
        <w:r w:rsidRPr="005344BC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</w:t>
        </w:r>
      </w:hyperlink>
      <w:r w:rsidRPr="005344BC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5344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344BC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5344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344BC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В этом случае комиссия рекомендует главе сельского поселения применить конкретную меру ответственности.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а) признать, что при исполнении главой сельского поселения, служащим должностных обязанностей конфликт интересов отсутствует;</w:t>
      </w: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б) признать, что при исполнении главой сельского поселения, служащим должностных обязанностей личная заинтересованность приводит или может привести к конфликту интересов. В этом случае комиссия рекомендует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в) признать, что глава сельского поселения, служащий не соблюдал требования об урегулировании конфликта интересов.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этом случае комиссия рекомендует главе </w:t>
      </w:r>
      <w:r w:rsidRPr="005344BC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применить конкретную меру ответственности.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3" w:name="Par163"/>
      <w:bookmarkEnd w:id="23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22. По итогам рассмотрения вопросов, указанных в </w:t>
      </w:r>
      <w:hyperlink w:anchor="Par112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ar115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"б"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ar121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"г"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ar123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</w:t>
        </w:r>
        <w:proofErr w:type="spellStart"/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д</w:t>
        </w:r>
        <w:proofErr w:type="spellEnd"/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" и </w:t>
        </w:r>
        <w:hyperlink w:anchor="Par115" w:history="1">
          <w:r w:rsidRPr="005344BC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"е"</w:t>
          </w:r>
        </w:hyperlink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пунктами </w:t>
        </w:r>
      </w:hyperlink>
      <w:r w:rsidRPr="005344BC">
        <w:rPr>
          <w:rFonts w:ascii="Times New Roman" w:hAnsi="Times New Roman" w:cs="Times New Roman"/>
          <w:sz w:val="24"/>
          <w:szCs w:val="24"/>
        </w:rPr>
        <w:t xml:space="preserve">18-21, 21.1-21.3 и 22.1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4" w:name="Par169"/>
      <w:bookmarkEnd w:id="24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22.1. По итогам рассмотрения вопроса, указанного в </w:t>
      </w:r>
      <w:hyperlink w:anchor="Par123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подпункте "</w:t>
        </w:r>
        <w:proofErr w:type="spellStart"/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д</w:t>
        </w:r>
        <w:proofErr w:type="spellEnd"/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в отношении гражданина, замещавшего должность муниципальной службы в администрации сельского поселения одно из следующих решений: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12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«О противодействии коррупции». В этом случае комиссия рекомендует главе сельского поселения  проинформировать об указанных обстоятельствах органы прокуратуры и уведомившую организацию.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По итогам рассмотрения вопроса, предусмотренного </w:t>
      </w:r>
      <w:hyperlink w:anchor="Par120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подпунктом «в»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соответствующее решение.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24. Для исполнения решений комиссии могут быть подготовлены проекты муниципальных правовых актов администрации сельского поселения Большая Дергуновка муниципального района Большеглушицкий Самарской области, решений или поручений главы сельского поселения, которые в установленном порядке представляются на рассмотрение главе сельского поселения.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25. Решения комиссии по вопросам, указанным в </w:t>
      </w:r>
      <w:hyperlink w:anchor="Par111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«б»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«б» пункта 1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носит обязательный характер.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27. В протоколе заседания комиссии указываются: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главы сельского поселения, служащего, в отношении которых рассматривается вопрос о соблюдении требований к служебному поведению и (или)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требований об урегулировании конфликта интересов;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в) предъявляемые к главе сельского поселения, служащему претензии, материалы, на которых они основываются;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г) содержание пояснений главы сельского поселения служащего и других лиц по существу предъявляемых претензий;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ж) другие сведения;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) результаты голосования;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и) решение и обоснование его принятия.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29. Копии протокола заседания комиссии в </w:t>
      </w:r>
      <w:r w:rsidRPr="005344BC">
        <w:rPr>
          <w:rFonts w:ascii="Times New Roman" w:hAnsi="Times New Roman" w:cs="Times New Roman"/>
          <w:sz w:val="24"/>
          <w:szCs w:val="24"/>
        </w:rPr>
        <w:t>7-дневный срок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заседания направляются главе сельского поселения полностью или в виде выписок из него - служащему, а также по решению комиссии - иным заинтересованным лицам.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30. Глава сельского поселения</w:t>
      </w:r>
      <w:r w:rsidRPr="005344BC">
        <w:rPr>
          <w:rFonts w:ascii="Times New Roman" w:hAnsi="Times New Roman" w:cs="Times New Roman"/>
          <w:sz w:val="24"/>
          <w:szCs w:val="24"/>
        </w:rPr>
        <w:t>,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главе сельского поселения,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 в письменной форме уведомляют комиссию в месячный срок со дня поступления к ним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31. В случае установления комиссией признаков дисциплинарного проступка в действиях (бездействии) главы сельского поселения, служащего информация об этом представляется главе  сельского поселения для решения вопроса о применении к главе сельского поселения, служащему мер ответственности, предусмотренных нормативными правовыми актами Российской Федерации.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32.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установления комиссией факта совершения главой сельского поселения,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33. Копия протокола заседания комиссии или выписка из него приобщается к личному делу главы сельского поселения,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33.1. </w:t>
      </w:r>
      <w:proofErr w:type="gramStart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 в отношении которого рассматривался вопрос, указанный в </w:t>
      </w:r>
      <w:hyperlink w:anchor="Par116" w:history="1">
        <w:r w:rsidRPr="005344B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«б» пункта 16</w:t>
        </w:r>
      </w:hyperlink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проведения соответствующего заседания комиссии.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4BC">
        <w:rPr>
          <w:rFonts w:ascii="Times New Roman" w:eastAsia="Calibri" w:hAnsi="Times New Roman" w:cs="Times New Roman"/>
          <w:sz w:val="24"/>
          <w:szCs w:val="24"/>
          <w:lang w:eastAsia="en-US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</w:pP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</w:pP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</w:pP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</w:pP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</w:pP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</w:pP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</w:pP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</w:pPr>
    </w:p>
    <w:p w:rsidR="005344BC" w:rsidRPr="005344BC" w:rsidRDefault="005344BC" w:rsidP="005344BC">
      <w:pPr>
        <w:pStyle w:val="2"/>
        <w:spacing w:line="240" w:lineRule="auto"/>
        <w:ind w:left="0"/>
        <w:jc w:val="both"/>
        <w:rPr>
          <w:lang w:val="ru-RU"/>
        </w:rPr>
      </w:pPr>
    </w:p>
    <w:p w:rsidR="005344BC" w:rsidRPr="005344BC" w:rsidRDefault="005344BC" w:rsidP="005344BC">
      <w:pPr>
        <w:pStyle w:val="2"/>
        <w:spacing w:line="240" w:lineRule="auto"/>
        <w:ind w:left="0"/>
        <w:jc w:val="both"/>
        <w:rPr>
          <w:lang w:val="ru-RU"/>
        </w:rPr>
      </w:pPr>
    </w:p>
    <w:p w:rsidR="005344BC" w:rsidRPr="005344BC" w:rsidRDefault="005344BC" w:rsidP="005344BC">
      <w:pPr>
        <w:pStyle w:val="2"/>
        <w:spacing w:line="240" w:lineRule="auto"/>
        <w:ind w:left="0"/>
        <w:jc w:val="both"/>
      </w:pPr>
    </w:p>
    <w:p w:rsidR="005344BC" w:rsidRPr="005344BC" w:rsidRDefault="005344BC" w:rsidP="005344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344BC" w:rsidRPr="005344BC" w:rsidRDefault="005344BC" w:rsidP="005344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5344BC" w:rsidRPr="005344BC" w:rsidRDefault="005344BC" w:rsidP="005344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5344BC" w:rsidRPr="005344BC" w:rsidRDefault="005344BC" w:rsidP="005344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5344BC" w:rsidRPr="005344BC" w:rsidRDefault="005344BC" w:rsidP="005344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>от 17 марта 2016 года №11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 xml:space="preserve">Состав комиссии по соблюдению требований к служебному поведению главы сельского </w:t>
      </w:r>
      <w:r w:rsidRPr="005344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поселения Большая Дергуновка </w:t>
      </w:r>
      <w:proofErr w:type="gramStart"/>
      <w:r w:rsidRPr="005344B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5344BC">
        <w:rPr>
          <w:rFonts w:ascii="Times New Roman" w:hAnsi="Times New Roman" w:cs="Times New Roman"/>
          <w:b/>
          <w:sz w:val="24"/>
          <w:szCs w:val="24"/>
        </w:rPr>
        <w:t xml:space="preserve"> района Большеглушицкий Самарской области,</w:t>
      </w:r>
    </w:p>
    <w:p w:rsidR="005344BC" w:rsidRPr="005344BC" w:rsidRDefault="005344BC" w:rsidP="005344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>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</w:t>
      </w: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  <w:rPr>
          <w:b/>
        </w:rPr>
      </w:pPr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 xml:space="preserve">                Дыхно В.И. </w:t>
      </w:r>
      <w:r w:rsidRPr="005344BC">
        <w:rPr>
          <w:rFonts w:ascii="Times New Roman" w:hAnsi="Times New Roman" w:cs="Times New Roman"/>
          <w:sz w:val="24"/>
          <w:szCs w:val="24"/>
        </w:rPr>
        <w:t xml:space="preserve"> –    глава  администрации сельского</w:t>
      </w:r>
    </w:p>
    <w:p w:rsidR="005344BC" w:rsidRPr="005344BC" w:rsidRDefault="005344BC" w:rsidP="005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поселения Большая Дергуновка</w:t>
      </w:r>
    </w:p>
    <w:p w:rsidR="005344BC" w:rsidRPr="005344BC" w:rsidRDefault="005344BC" w:rsidP="005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района</w:t>
      </w:r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Большеглушицкий Самарской области</w:t>
      </w:r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44BC">
        <w:rPr>
          <w:rFonts w:ascii="Times New Roman" w:hAnsi="Times New Roman" w:cs="Times New Roman"/>
          <w:b/>
          <w:sz w:val="24"/>
          <w:szCs w:val="24"/>
        </w:rPr>
        <w:t>Макарова А.Е.</w:t>
      </w:r>
      <w:r w:rsidRPr="005344BC">
        <w:rPr>
          <w:rFonts w:ascii="Times New Roman" w:hAnsi="Times New Roman" w:cs="Times New Roman"/>
          <w:sz w:val="24"/>
          <w:szCs w:val="24"/>
        </w:rPr>
        <w:t xml:space="preserve">  –  заместитель главы  администрации 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сельского поселения Большая Дергуновка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муниципального района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Большеглушицкий Самарской области</w:t>
      </w:r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 xml:space="preserve">                Дыхно Н.В. </w:t>
      </w:r>
      <w:r w:rsidRPr="005344BC">
        <w:rPr>
          <w:rFonts w:ascii="Times New Roman" w:hAnsi="Times New Roman" w:cs="Times New Roman"/>
          <w:sz w:val="24"/>
          <w:szCs w:val="24"/>
        </w:rPr>
        <w:t xml:space="preserve"> -  инспектор ВУС  сельского поселения 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Большая Дергуновка муниципального района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Большеглушицкий Самарской области</w:t>
      </w:r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BC" w:rsidRPr="005344BC" w:rsidRDefault="005344BC" w:rsidP="00534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44BC">
        <w:rPr>
          <w:rFonts w:ascii="Times New Roman" w:hAnsi="Times New Roman" w:cs="Times New Roman"/>
          <w:b/>
          <w:sz w:val="24"/>
          <w:szCs w:val="24"/>
        </w:rPr>
        <w:t>Филатова Е.С.    –</w:t>
      </w:r>
      <w:r w:rsidRPr="005344BC">
        <w:rPr>
          <w:rFonts w:ascii="Times New Roman" w:hAnsi="Times New Roman" w:cs="Times New Roman"/>
          <w:sz w:val="24"/>
          <w:szCs w:val="24"/>
        </w:rPr>
        <w:t xml:space="preserve">  начальник отдела муниципальной службы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 и кадровой политики администрации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 муниципального района Большеглушицкий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 Самарской области (по согласованию)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5344BC">
        <w:rPr>
          <w:rFonts w:ascii="Times New Roman" w:hAnsi="Times New Roman" w:cs="Times New Roman"/>
          <w:b/>
          <w:sz w:val="24"/>
          <w:szCs w:val="24"/>
        </w:rPr>
        <w:t xml:space="preserve">Жуков А.А.         -   </w:t>
      </w:r>
      <w:r w:rsidRPr="005344B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344BC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5344BC">
        <w:rPr>
          <w:rFonts w:ascii="Times New Roman" w:hAnsi="Times New Roman" w:cs="Times New Roman"/>
          <w:sz w:val="24"/>
          <w:szCs w:val="24"/>
        </w:rPr>
        <w:t xml:space="preserve"> профсоюзной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 организации администрации </w:t>
      </w:r>
      <w:proofErr w:type="gramStart"/>
      <w:r w:rsidRPr="005344B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района Большеглушицкий Самарской области</w:t>
      </w:r>
    </w:p>
    <w:p w:rsidR="005344BC" w:rsidRPr="005344BC" w:rsidRDefault="005344BC" w:rsidP="005344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BC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 согласованию).</w:t>
      </w:r>
    </w:p>
    <w:p w:rsidR="005344BC" w:rsidRPr="005344BC" w:rsidRDefault="005344BC" w:rsidP="005344BC">
      <w:pPr>
        <w:pStyle w:val="2"/>
        <w:spacing w:line="240" w:lineRule="auto"/>
        <w:ind w:left="0" w:firstLine="748"/>
        <w:jc w:val="both"/>
        <w:rPr>
          <w:b/>
        </w:rPr>
      </w:pPr>
    </w:p>
    <w:p w:rsidR="005344BC" w:rsidRPr="005344BC" w:rsidRDefault="005344BC" w:rsidP="005344BC">
      <w:pPr>
        <w:pStyle w:val="2"/>
        <w:spacing w:line="240" w:lineRule="auto"/>
        <w:ind w:left="0"/>
        <w:jc w:val="both"/>
        <w:rPr>
          <w:b/>
        </w:rPr>
      </w:pPr>
    </w:p>
    <w:p w:rsidR="00A76999" w:rsidRPr="005344BC" w:rsidRDefault="00A76999" w:rsidP="005344BC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A76999" w:rsidRPr="005344BC" w:rsidSect="000A23BA">
      <w:type w:val="continuous"/>
      <w:pgSz w:w="11907" w:h="16840" w:code="9"/>
      <w:pgMar w:top="1134" w:right="567" w:bottom="1134" w:left="1134" w:header="709" w:footer="181" w:gutter="0"/>
      <w:cols w:space="72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4BC"/>
    <w:rsid w:val="00076B70"/>
    <w:rsid w:val="005344BC"/>
    <w:rsid w:val="00A7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344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44B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5344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BD6DE0231B3323FFD2FF6006CE34E8BE7C2B882C5E5D01894ACF437445F282E0FC1A76887957EHDz3M" TargetMode="External"/><Relationship Id="rId13" Type="http://schemas.openxmlformats.org/officeDocument/2006/relationships/hyperlink" Target="consultantplus://offline/ref=1D0BD6DE0231B3323FFD2FF6006CE34E8BE7C2B882C5E5D01894ACF437445F282E0FC1A76887957EHDz3M" TargetMode="External"/><Relationship Id="rId18" Type="http://schemas.openxmlformats.org/officeDocument/2006/relationships/hyperlink" Target="consultantplus://offline/ref=1D0BD6DE0231B3323FFD2FF6006CE34E8BE7C2B884C3E5D01894ACF437445F282E0FC1A4H6z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E5F7C008FCC5777BA84093A3DCCD1DB117B5DF3248DDE2A965B3A3Aw1sEG" TargetMode="External"/><Relationship Id="rId12" Type="http://schemas.openxmlformats.org/officeDocument/2006/relationships/hyperlink" Target="consultantplus://offline/ref=1D0BD6DE0231B3323FFD2FF6006CE34E8BE7C2B884C3E5D01894ACF437445F282E0FC1A4H6z0M" TargetMode="External"/><Relationship Id="rId17" Type="http://schemas.openxmlformats.org/officeDocument/2006/relationships/hyperlink" Target="consultantplus://offline/ref=866369B0834B3F7178CFDD8D46173CA51386223C47FBBFEACC80ECE9D4g2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369B0834B3F7178CFDD8D46173CA51386223C47FBBFEACC80ECE9D4g2i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BD6DE0231B3323FFD2FF6006CE34E8BE7C3BE80C0E5D01894ACF437445F282E0FC1A768879475HDzDM" TargetMode="External"/><Relationship Id="rId11" Type="http://schemas.openxmlformats.org/officeDocument/2006/relationships/hyperlink" Target="consultantplus://offline/ref=1D0BD6DE0231B3323FFD2FF6006CE34E8BE7C2B884C3E5D01894ACF437445F282E0FC1A4H6z0M" TargetMode="External"/><Relationship Id="rId5" Type="http://schemas.openxmlformats.org/officeDocument/2006/relationships/hyperlink" Target="consultantplus://offline/ref=1D0BD6DE0231B3323FFD2FF6006CE34E8BE7C2B884C3E5D01894ACF437H4z4M" TargetMode="External"/><Relationship Id="rId15" Type="http://schemas.openxmlformats.org/officeDocument/2006/relationships/hyperlink" Target="consultantplus://offline/ref=866369B0834B3F7178CFDD8D46173CA513872B304CFCBFEACC80ECE9D42E32CBE034E3C1E654D444gBi1H" TargetMode="External"/><Relationship Id="rId10" Type="http://schemas.openxmlformats.org/officeDocument/2006/relationships/hyperlink" Target="consultantplus://offline/ref=1D0BD6DE0231B3323FFD2FF6006CE34E8BE7C3B982C1E5D01894ACF437445F282E0FC1A76F86H9z6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0BD6DE0231B3323FFD2FF6006CE34E8BE7C2B884C3E5D01894ACF437445F282E0FC1A5H6zBM" TargetMode="External"/><Relationship Id="rId14" Type="http://schemas.openxmlformats.org/officeDocument/2006/relationships/hyperlink" Target="consultantplus://offline/ref=1D0BD6DE0231B3323FFD2FF6006CE34E8BE7C2B882C5E5D01894ACF437445F282E0FC1A76887957EHD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2017-10-25T05:40:00Z</dcterms:created>
  <dcterms:modified xsi:type="dcterms:W3CDTF">2017-10-25T06:20:00Z</dcterms:modified>
</cp:coreProperties>
</file>