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93" w:rsidRPr="00F33C23" w:rsidRDefault="00017D93" w:rsidP="00E3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00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23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017D93" w:rsidRPr="00F33C23" w:rsidRDefault="00017D93" w:rsidP="00F33C2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D93" w:rsidRPr="00F33C23" w:rsidRDefault="00017D93" w:rsidP="00F33C2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РЕШЕНИЕ  № </w:t>
      </w:r>
      <w:r w:rsidR="00E37D71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F33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17D93" w:rsidRPr="00F33C23" w:rsidRDefault="00017D93" w:rsidP="00F33C2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  </w:t>
      </w:r>
      <w:r w:rsidR="00E37D71">
        <w:rPr>
          <w:rFonts w:ascii="Times New Roman" w:hAnsi="Times New Roman" w:cs="Times New Roman"/>
          <w:b/>
          <w:color w:val="000000"/>
          <w:sz w:val="28"/>
          <w:szCs w:val="28"/>
        </w:rPr>
        <w:t>12 января</w:t>
      </w:r>
      <w:r w:rsidRPr="00F33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E37D7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F33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017D93" w:rsidRPr="00F33C23" w:rsidRDefault="00017D93" w:rsidP="00F33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3" w:rsidRPr="00F33C23" w:rsidRDefault="00017D93" w:rsidP="00E94B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C2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4C318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33C2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F33C23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Большая Дергуновка муниципального района Большеглушицкий Самарской области</w:t>
      </w:r>
      <w:r w:rsidRPr="00F33C23">
        <w:rPr>
          <w:rFonts w:ascii="Times New Roman" w:hAnsi="Times New Roman" w:cs="Times New Roman"/>
          <w:b/>
          <w:bCs/>
          <w:sz w:val="28"/>
          <w:szCs w:val="28"/>
        </w:rPr>
        <w:t>, утвержденный Решением Собрания представителей сельского поселения Большая Дергуновка муниципального района Большеглушицкий Самарской области от 18 октября 2019 года № 223</w:t>
      </w:r>
    </w:p>
    <w:p w:rsidR="00017D93" w:rsidRPr="00F33C23" w:rsidRDefault="00017D93" w:rsidP="00F33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93" w:rsidRPr="00F33C23" w:rsidRDefault="00017D93" w:rsidP="00F33C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</w:p>
    <w:p w:rsidR="006C309F" w:rsidRPr="00F33C23" w:rsidRDefault="00017D93" w:rsidP="00F33C23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C23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6C309F" w:rsidRPr="00F33C23" w:rsidRDefault="006C309F" w:rsidP="00F33C23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C23">
        <w:rPr>
          <w:rFonts w:ascii="Times New Roman" w:hAnsi="Times New Roman" w:cs="Times New Roman"/>
          <w:bCs/>
          <w:sz w:val="28"/>
          <w:szCs w:val="28"/>
        </w:rPr>
        <w:t>1.</w:t>
      </w:r>
      <w:r w:rsidR="00A81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C23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F03CD8" w:rsidRPr="00F33C23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proofErr w:type="gramStart"/>
      <w:r w:rsidR="00F03CD8" w:rsidRPr="00F33C23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="00F03CD8" w:rsidRPr="00F33C23">
        <w:rPr>
          <w:rFonts w:ascii="Times New Roman" w:hAnsi="Times New Roman" w:cs="Times New Roman"/>
          <w:sz w:val="28"/>
          <w:szCs w:val="28"/>
        </w:rPr>
        <w:t xml:space="preserve"> обсуждений или публичных слушаний по вопросам градостроительной деятельности на территории сельского поселения Большая Дергуновка муниципального района Большеглушицкий Самарской области</w:t>
      </w:r>
      <w:r w:rsidR="00F03CD8" w:rsidRPr="00F33C23">
        <w:rPr>
          <w:rFonts w:ascii="Times New Roman" w:hAnsi="Times New Roman" w:cs="Times New Roman"/>
          <w:bCs/>
          <w:sz w:val="28"/>
          <w:szCs w:val="28"/>
        </w:rPr>
        <w:t>, утвержденный Решением Собрания представителей сельского поселения Большая Дергуновка муниципального района Большеглушицкий Самарской области от 18 октября 2019 года № 223</w:t>
      </w:r>
      <w:r w:rsidR="00F33C23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="00A81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C23">
        <w:rPr>
          <w:rFonts w:ascii="Times New Roman" w:hAnsi="Times New Roman" w:cs="Times New Roman"/>
          <w:sz w:val="28"/>
          <w:szCs w:val="28"/>
        </w:rPr>
        <w:t>(</w:t>
      </w:r>
      <w:r w:rsidR="00F03CD8" w:rsidRPr="00F33C23">
        <w:rPr>
          <w:rFonts w:ascii="Times New Roman" w:hAnsi="Times New Roman" w:cs="Times New Roman"/>
          <w:sz w:val="28"/>
          <w:szCs w:val="28"/>
        </w:rPr>
        <w:t>Большедергуновские Вести</w:t>
      </w:r>
      <w:r w:rsidRPr="00F33C23">
        <w:rPr>
          <w:rFonts w:ascii="Times New Roman" w:hAnsi="Times New Roman" w:cs="Times New Roman"/>
          <w:sz w:val="28"/>
          <w:szCs w:val="28"/>
        </w:rPr>
        <w:t>, 201</w:t>
      </w:r>
      <w:r w:rsidR="00F03CD8" w:rsidRPr="00F33C23">
        <w:rPr>
          <w:rFonts w:ascii="Times New Roman" w:hAnsi="Times New Roman" w:cs="Times New Roman"/>
          <w:sz w:val="28"/>
          <w:szCs w:val="28"/>
        </w:rPr>
        <w:t>9</w:t>
      </w:r>
      <w:r w:rsidRPr="00F33C23">
        <w:rPr>
          <w:rFonts w:ascii="Times New Roman" w:hAnsi="Times New Roman" w:cs="Times New Roman"/>
          <w:sz w:val="28"/>
          <w:szCs w:val="28"/>
        </w:rPr>
        <w:t xml:space="preserve">, </w:t>
      </w:r>
      <w:r w:rsidR="00F03CD8" w:rsidRPr="00F33C23">
        <w:rPr>
          <w:rFonts w:ascii="Times New Roman" w:hAnsi="Times New Roman" w:cs="Times New Roman"/>
          <w:sz w:val="28"/>
          <w:szCs w:val="28"/>
        </w:rPr>
        <w:t>24октября</w:t>
      </w:r>
      <w:r w:rsidRPr="00F33C23">
        <w:rPr>
          <w:rFonts w:ascii="Times New Roman" w:hAnsi="Times New Roman" w:cs="Times New Roman"/>
          <w:sz w:val="28"/>
          <w:szCs w:val="28"/>
        </w:rPr>
        <w:t xml:space="preserve">, № </w:t>
      </w:r>
      <w:r w:rsidR="00F03CD8" w:rsidRPr="00F33C23">
        <w:rPr>
          <w:rFonts w:ascii="Times New Roman" w:hAnsi="Times New Roman" w:cs="Times New Roman"/>
          <w:sz w:val="28"/>
          <w:szCs w:val="28"/>
        </w:rPr>
        <w:t>2</w:t>
      </w:r>
      <w:r w:rsidRPr="00F33C23">
        <w:rPr>
          <w:rFonts w:ascii="Times New Roman" w:hAnsi="Times New Roman" w:cs="Times New Roman"/>
          <w:sz w:val="28"/>
          <w:szCs w:val="28"/>
        </w:rPr>
        <w:t>7 (10</w:t>
      </w:r>
      <w:r w:rsidR="00F03CD8" w:rsidRPr="00F33C23">
        <w:rPr>
          <w:rFonts w:ascii="Times New Roman" w:hAnsi="Times New Roman" w:cs="Times New Roman"/>
          <w:sz w:val="28"/>
          <w:szCs w:val="28"/>
        </w:rPr>
        <w:t>8</w:t>
      </w:r>
      <w:r w:rsidRPr="00F33C23">
        <w:rPr>
          <w:rFonts w:ascii="Times New Roman" w:hAnsi="Times New Roman" w:cs="Times New Roman"/>
          <w:sz w:val="28"/>
          <w:szCs w:val="28"/>
        </w:rPr>
        <w:t>)),</w:t>
      </w:r>
      <w:r w:rsidR="00A8125C">
        <w:rPr>
          <w:rFonts w:ascii="Times New Roman" w:hAnsi="Times New Roman" w:cs="Times New Roman"/>
          <w:sz w:val="28"/>
          <w:szCs w:val="28"/>
        </w:rPr>
        <w:t xml:space="preserve"> </w:t>
      </w:r>
      <w:r w:rsidRPr="00F33C23">
        <w:rPr>
          <w:rFonts w:ascii="Times New Roman" w:hAnsi="Times New Roman" w:cs="Times New Roman"/>
          <w:sz w:val="28"/>
          <w:szCs w:val="28"/>
        </w:rPr>
        <w:t>следующ</w:t>
      </w:r>
      <w:r w:rsidR="00F33C23" w:rsidRPr="00F33C23">
        <w:rPr>
          <w:rFonts w:ascii="Times New Roman" w:hAnsi="Times New Roman" w:cs="Times New Roman"/>
          <w:sz w:val="28"/>
          <w:szCs w:val="28"/>
        </w:rPr>
        <w:t>и</w:t>
      </w:r>
      <w:r w:rsidRPr="00F33C23">
        <w:rPr>
          <w:rFonts w:ascii="Times New Roman" w:hAnsi="Times New Roman" w:cs="Times New Roman"/>
          <w:sz w:val="28"/>
          <w:szCs w:val="28"/>
        </w:rPr>
        <w:t>е изменени</w:t>
      </w:r>
      <w:r w:rsidR="00F33C23" w:rsidRPr="00F33C23">
        <w:rPr>
          <w:rFonts w:ascii="Times New Roman" w:hAnsi="Times New Roman" w:cs="Times New Roman"/>
          <w:sz w:val="28"/>
          <w:szCs w:val="28"/>
        </w:rPr>
        <w:t>я</w:t>
      </w:r>
      <w:r w:rsidRPr="00F33C23">
        <w:rPr>
          <w:rFonts w:ascii="Times New Roman" w:hAnsi="Times New Roman" w:cs="Times New Roman"/>
          <w:sz w:val="28"/>
          <w:szCs w:val="28"/>
        </w:rPr>
        <w:t>:</w:t>
      </w:r>
    </w:p>
    <w:p w:rsidR="00F33C23" w:rsidRPr="00F33C23" w:rsidRDefault="00F33C23" w:rsidP="00F33C23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23">
        <w:rPr>
          <w:rFonts w:ascii="Times New Roman" w:hAnsi="Times New Roman" w:cs="Times New Roman"/>
          <w:bCs/>
          <w:iCs/>
          <w:sz w:val="28"/>
          <w:szCs w:val="28"/>
        </w:rPr>
        <w:t>пункт 2 главы 15 Порядк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F33C23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проведения публичных слушаний изложить в следующей редакции:</w:t>
      </w:r>
    </w:p>
    <w:p w:rsid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2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«2. Для получения разрешения на условно разрешенный вид использования, разрешения на отклонение от предельных параметров заявитель самостоятельно представляет в Комиссию через администрацию или МФЦ заявление и документы, предусмотренные пунктами 2.1 и 2.2 настоящей главы</w:t>
      </w:r>
      <w:proofErr w:type="gramStart"/>
      <w:r w:rsidRPr="00F33C23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  <w:proofErr w:type="gramEnd"/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 главу 15</w:t>
      </w:r>
      <w:r w:rsidRPr="00F33C23">
        <w:rPr>
          <w:rFonts w:ascii="Times New Roman" w:hAnsi="Times New Roman" w:cs="Times New Roman"/>
          <w:bCs/>
          <w:iCs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Cs/>
          <w:iCs/>
          <w:sz w:val="28"/>
          <w:szCs w:val="28"/>
        </w:rPr>
        <w:t>а дополнить пунктами 2.1., 2.2., 2.3., 2.4. следующего содержания: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F33C23">
        <w:rPr>
          <w:rFonts w:ascii="Times New Roman" w:hAnsi="Times New Roman" w:cs="Times New Roman"/>
          <w:bCs/>
          <w:iCs/>
          <w:sz w:val="28"/>
          <w:szCs w:val="28"/>
        </w:rPr>
        <w:t>2.1. З</w:t>
      </w:r>
      <w:r w:rsidRPr="00F33C23">
        <w:rPr>
          <w:rFonts w:ascii="Times New Roman" w:hAnsi="Times New Roman" w:cs="Times New Roman"/>
          <w:sz w:val="28"/>
          <w:szCs w:val="28"/>
        </w:rPr>
        <w:t xml:space="preserve">аявление о предоставлении </w:t>
      </w:r>
      <w:r w:rsidRPr="00F33C23">
        <w:rPr>
          <w:rFonts w:ascii="Times New Roman" w:hAnsi="Times New Roman" w:cs="Times New Roman"/>
          <w:bCs/>
          <w:iCs/>
          <w:sz w:val="28"/>
          <w:szCs w:val="28"/>
        </w:rPr>
        <w:t>разрешения на условно разрешенный вид использования</w:t>
      </w:r>
      <w:r w:rsidRPr="00F33C23">
        <w:rPr>
          <w:rFonts w:ascii="Times New Roman" w:hAnsi="Times New Roman" w:cs="Times New Roman"/>
          <w:sz w:val="28"/>
          <w:szCs w:val="28"/>
        </w:rPr>
        <w:t>, разрешения на отклонение от предельных параметров должно содержать следующие сведения:</w:t>
      </w:r>
    </w:p>
    <w:p w:rsidR="00F33C23" w:rsidRPr="00F33C23" w:rsidRDefault="00F33C23" w:rsidP="00F33C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1) фамилия, имя, отчество</w:t>
      </w:r>
      <w:r w:rsidR="004C318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3C23">
        <w:rPr>
          <w:rFonts w:ascii="Times New Roman" w:hAnsi="Times New Roman" w:cs="Times New Roman"/>
          <w:sz w:val="28"/>
          <w:szCs w:val="28"/>
        </w:rPr>
        <w:t>, место жительства заявителя, данные документа, удостоверяющего личность заявителя, номер контактного телефона – в случае подачи заявления физическим лицом;</w:t>
      </w:r>
    </w:p>
    <w:p w:rsidR="00F33C23" w:rsidRPr="00F33C23" w:rsidRDefault="00F33C23" w:rsidP="00F33C23">
      <w:pPr>
        <w:tabs>
          <w:tab w:val="left" w:pos="1134"/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2) фамилия, имя, отчество</w:t>
      </w:r>
      <w:r w:rsidR="004C318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3C23">
        <w:rPr>
          <w:rFonts w:ascii="Times New Roman" w:hAnsi="Times New Roman" w:cs="Times New Roman"/>
          <w:sz w:val="28"/>
          <w:szCs w:val="28"/>
        </w:rPr>
        <w:t>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F33C23" w:rsidRPr="00F33C23" w:rsidRDefault="00F33C23" w:rsidP="00F33C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3) 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</w:t>
      </w:r>
      <w:bookmarkStart w:id="0" w:name="_GoBack"/>
      <w:bookmarkEnd w:id="0"/>
      <w:r w:rsidRPr="00F33C23">
        <w:rPr>
          <w:rFonts w:ascii="Times New Roman" w:hAnsi="Times New Roman" w:cs="Times New Roman"/>
          <w:sz w:val="28"/>
          <w:szCs w:val="28"/>
        </w:rPr>
        <w:t>фона и факса – в случае подачи заявления юридическим лицом;</w:t>
      </w:r>
    </w:p>
    <w:p w:rsidR="00F33C23" w:rsidRPr="00F33C23" w:rsidRDefault="00F33C23" w:rsidP="00F33C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4) фамилия, имя, отчество</w:t>
      </w:r>
      <w:r w:rsidR="004C318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33C23">
        <w:rPr>
          <w:rFonts w:ascii="Times New Roman" w:hAnsi="Times New Roman" w:cs="Times New Roman"/>
          <w:sz w:val="28"/>
          <w:szCs w:val="28"/>
        </w:rPr>
        <w:t xml:space="preserve">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F33C23" w:rsidRPr="00F33C23" w:rsidRDefault="00F33C23" w:rsidP="00F33C23">
      <w:pPr>
        <w:tabs>
          <w:tab w:val="left" w:pos="101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5)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</w:t>
      </w:r>
      <w:r w:rsidRPr="00F33C23">
        <w:rPr>
          <w:rFonts w:ascii="Times New Roman" w:hAnsi="Times New Roman" w:cs="Times New Roman"/>
          <w:sz w:val="28"/>
          <w:szCs w:val="28"/>
        </w:rPr>
        <w:br/>
        <w:t>о сетях инженерно-технического обеспечения);</w:t>
      </w:r>
    </w:p>
    <w:p w:rsidR="00F33C23" w:rsidRPr="00F33C23" w:rsidRDefault="00F33C23" w:rsidP="00F33C23">
      <w:pPr>
        <w:tabs>
          <w:tab w:val="left" w:pos="101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6) сведения о правах заявителя и правоустанавливающих документах</w:t>
      </w:r>
      <w:r w:rsidRPr="00F33C23">
        <w:rPr>
          <w:rFonts w:ascii="Times New Roman" w:hAnsi="Times New Roman" w:cs="Times New Roman"/>
          <w:sz w:val="28"/>
          <w:szCs w:val="28"/>
        </w:rPr>
        <w:br/>
        <w:t>на земельный участок и объект капитального строительства, для которых испрашивается условно разрешенный вид использования, отклонение</w:t>
      </w:r>
      <w:r w:rsidRPr="00F33C23">
        <w:rPr>
          <w:rFonts w:ascii="Times New Roman" w:hAnsi="Times New Roman" w:cs="Times New Roman"/>
          <w:sz w:val="28"/>
          <w:szCs w:val="28"/>
        </w:rPr>
        <w:br/>
        <w:t>от предельных параметров;</w:t>
      </w:r>
    </w:p>
    <w:p w:rsidR="00F33C23" w:rsidRPr="00F33C23" w:rsidRDefault="00F33C23" w:rsidP="00F33C2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7) испрашиваемый заявителем условно разрешенный вид использования, отклонение от предельных параметров;</w:t>
      </w:r>
    </w:p>
    <w:p w:rsidR="00F33C23" w:rsidRPr="00F33C23" w:rsidRDefault="00F33C23" w:rsidP="00F33C2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lastRenderedPageBreak/>
        <w:t>8)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33C23" w:rsidRPr="00F33C23" w:rsidRDefault="00F33C23" w:rsidP="00F33C2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9) обоснование необходимости предоставления разрешения</w:t>
      </w:r>
      <w:r w:rsidRPr="00F33C23">
        <w:rPr>
          <w:rFonts w:ascii="Times New Roman" w:hAnsi="Times New Roman" w:cs="Times New Roman"/>
          <w:sz w:val="28"/>
          <w:szCs w:val="28"/>
        </w:rPr>
        <w:br/>
        <w:t>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F33C23" w:rsidRPr="00F33C23" w:rsidRDefault="00F33C23" w:rsidP="00F33C2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10) сведения о соседних земельных участках и объектах капитального строительства, на них расположенных, с указанием их адресов</w:t>
      </w:r>
      <w:r w:rsidRPr="00F33C23">
        <w:rPr>
          <w:rFonts w:ascii="Times New Roman" w:hAnsi="Times New Roman" w:cs="Times New Roman"/>
          <w:sz w:val="28"/>
          <w:szCs w:val="28"/>
        </w:rPr>
        <w:br/>
        <w:t>и правообладателей;</w:t>
      </w:r>
    </w:p>
    <w:p w:rsidR="00F33C23" w:rsidRPr="00F33C23" w:rsidRDefault="00F33C23" w:rsidP="00F33C2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11) подтверждение готовности нести расходы, связанные с организацией и проведением общественных обсуждений или публичных слушаний.</w:t>
      </w:r>
    </w:p>
    <w:p w:rsidR="00F33C23" w:rsidRPr="00F33C23" w:rsidRDefault="00F33C23" w:rsidP="00F33C23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C23">
        <w:rPr>
          <w:rFonts w:ascii="Times New Roman" w:hAnsi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собственности.</w:t>
      </w:r>
    </w:p>
    <w:p w:rsidR="00F33C23" w:rsidRPr="00F33C23" w:rsidRDefault="00F33C23" w:rsidP="00F33C23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C23">
        <w:rPr>
          <w:rFonts w:ascii="Times New Roman" w:hAnsi="Times New Roman"/>
          <w:sz w:val="28"/>
          <w:szCs w:val="28"/>
        </w:rPr>
        <w:t xml:space="preserve">2.2. К </w:t>
      </w:r>
      <w:proofErr w:type="gramStart"/>
      <w:r w:rsidRPr="00F33C23">
        <w:rPr>
          <w:rFonts w:ascii="Times New Roman" w:hAnsi="Times New Roman"/>
          <w:sz w:val="28"/>
          <w:szCs w:val="28"/>
        </w:rPr>
        <w:t>заявлению, предусмотренному пунктом 2.1 настоящей главы прилагаются</w:t>
      </w:r>
      <w:proofErr w:type="gramEnd"/>
      <w:r w:rsidRPr="00F33C23">
        <w:rPr>
          <w:rFonts w:ascii="Times New Roman" w:hAnsi="Times New Roman"/>
          <w:sz w:val="28"/>
          <w:szCs w:val="28"/>
        </w:rPr>
        <w:t>:</w:t>
      </w:r>
    </w:p>
    <w:p w:rsidR="00F33C23" w:rsidRPr="00F33C23" w:rsidRDefault="00F33C23" w:rsidP="00F33C2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F33C23" w:rsidRPr="00F33C23" w:rsidRDefault="00F33C23" w:rsidP="00F33C2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F33C23" w:rsidRPr="00F33C23" w:rsidRDefault="00F33C23" w:rsidP="00F33C2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и полномочия представителя заявителя:</w:t>
      </w:r>
    </w:p>
    <w:p w:rsidR="00F33C23" w:rsidRPr="00F33C23" w:rsidRDefault="00F33C23" w:rsidP="00F33C2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F33C23" w:rsidRPr="00F33C23" w:rsidRDefault="00F33C23" w:rsidP="00F33C2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F33C23" w:rsidRPr="00F33C23" w:rsidRDefault="00F33C23" w:rsidP="00F33C2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lastRenderedPageBreak/>
        <w:t xml:space="preserve">4) заверенные копии </w:t>
      </w:r>
      <w:r w:rsidRPr="00F33C23">
        <w:rPr>
          <w:rFonts w:ascii="Times New Roman" w:eastAsia="Calibri" w:hAnsi="Times New Roman" w:cs="Times New Roman"/>
          <w:sz w:val="28"/>
          <w:szCs w:val="28"/>
        </w:rPr>
        <w:t xml:space="preserve">правоустанавливающих документов, </w:t>
      </w:r>
      <w:r w:rsidRPr="00F33C23">
        <w:rPr>
          <w:rFonts w:ascii="Times New Roman" w:hAnsi="Times New Roman" w:cs="Times New Roman"/>
          <w:sz w:val="28"/>
          <w:szCs w:val="28"/>
        </w:rPr>
        <w:t>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использования, отклонение от предельных параметров;</w:t>
      </w:r>
    </w:p>
    <w:p w:rsidR="00F33C23" w:rsidRPr="00F33C23" w:rsidRDefault="00F33C23" w:rsidP="00F33C2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</w:t>
      </w:r>
      <w:r w:rsidRPr="00F33C23">
        <w:rPr>
          <w:rFonts w:ascii="Times New Roman" w:hAnsi="Times New Roman" w:cs="Times New Roman"/>
          <w:sz w:val="28"/>
          <w:szCs w:val="28"/>
        </w:rPr>
        <w:br/>
        <w:t>о земельном участке и (или) объекте капитального строительства,</w:t>
      </w:r>
      <w:r w:rsidRPr="00F33C23">
        <w:rPr>
          <w:rFonts w:ascii="Times New Roman" w:hAnsi="Times New Roman" w:cs="Times New Roman"/>
          <w:sz w:val="28"/>
          <w:szCs w:val="28"/>
        </w:rPr>
        <w:br/>
        <w:t>для которых испрашивается условно разрешенный вид использования, отклонение от предельных параметров.</w:t>
      </w:r>
    </w:p>
    <w:p w:rsidR="00F33C23" w:rsidRPr="00F33C23" w:rsidRDefault="00F33C23" w:rsidP="00F33C2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6) документы, подтверждающие обстоятельства, указанные</w:t>
      </w:r>
      <w:r w:rsidRPr="00F33C23">
        <w:rPr>
          <w:rFonts w:ascii="Times New Roman" w:hAnsi="Times New Roman" w:cs="Times New Roman"/>
          <w:sz w:val="28"/>
          <w:szCs w:val="28"/>
        </w:rPr>
        <w:br/>
        <w:t>в подпунктах 8 и 9 пункта 2.1 настоящей главы;</w:t>
      </w:r>
    </w:p>
    <w:p w:rsidR="00F33C23" w:rsidRPr="00F33C23" w:rsidRDefault="00F33C23" w:rsidP="00F33C2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7)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адресов.</w:t>
      </w:r>
    </w:p>
    <w:p w:rsidR="00F33C23" w:rsidRPr="00F33C23" w:rsidRDefault="00F33C23" w:rsidP="00F33C2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2.3. Заявление и документы, предусмотренные пунктами 2.1 и 2.2 настоящей главы, подаются в Комиссию заявителем или его представителем лично либо направляется по почте заказным письмом с уведомлением</w:t>
      </w:r>
      <w:r w:rsidRPr="00F33C23">
        <w:rPr>
          <w:rFonts w:ascii="Times New Roman" w:hAnsi="Times New Roman" w:cs="Times New Roman"/>
          <w:sz w:val="28"/>
          <w:szCs w:val="28"/>
        </w:rPr>
        <w:br/>
        <w:t>о вручении. В последнем случае днем получения Комиссией заявления считается день вручения заказного письма.</w:t>
      </w:r>
    </w:p>
    <w:p w:rsidR="00F33C23" w:rsidRPr="00F33C23" w:rsidRDefault="00F33C23" w:rsidP="00F33C2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33C23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пунктах 2, 3 и 4 пункта 2.2 настоящей главы запрашиваются Комиссией в государственных органах, органах местного самоуправления</w:t>
      </w:r>
      <w:r w:rsidRPr="00F33C23">
        <w:rPr>
          <w:rFonts w:ascii="Times New Roman" w:hAnsi="Times New Roman" w:cs="Times New Roman"/>
          <w:sz w:val="28"/>
          <w:szCs w:val="28"/>
        </w:rPr>
        <w:br/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</w:t>
      </w:r>
      <w:proofErr w:type="gramEnd"/>
      <w:r w:rsidRPr="00F33C23">
        <w:rPr>
          <w:rFonts w:ascii="Times New Roman" w:hAnsi="Times New Roman" w:cs="Times New Roman"/>
          <w:sz w:val="28"/>
          <w:szCs w:val="28"/>
        </w:rPr>
        <w:t xml:space="preserve">  не представил указанные документы самостоятельно.</w:t>
      </w:r>
    </w:p>
    <w:p w:rsidR="00F33C23" w:rsidRPr="00F33C23" w:rsidRDefault="00F33C23" w:rsidP="00F33C2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Документы, указанные в подпунктах 4 и 5 пункта 2.2 настоящей главы, направляются заявителем самостоятельно, если указанные документы</w:t>
      </w:r>
      <w:r w:rsidRPr="00F33C23">
        <w:rPr>
          <w:rFonts w:ascii="Times New Roman" w:hAnsi="Times New Roman" w:cs="Times New Roman"/>
          <w:sz w:val="28"/>
          <w:szCs w:val="28"/>
        </w:rPr>
        <w:br/>
        <w:t>(их копии или сведения, содержащиеся в них) отсутствуют в Едином государственном реестре  недвижимости</w:t>
      </w:r>
      <w:proofErr w:type="gramStart"/>
      <w:r w:rsidRPr="00F33C2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3C23" w:rsidRPr="00F33C23" w:rsidRDefault="00F33C23" w:rsidP="00F33C2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Pr="00F33C23">
        <w:rPr>
          <w:rFonts w:ascii="Times New Roman" w:hAnsi="Times New Roman" w:cs="Times New Roman"/>
          <w:bCs/>
          <w:iCs/>
          <w:sz w:val="28"/>
          <w:szCs w:val="28"/>
        </w:rPr>
        <w:t>пункт 4 главы 15 Порядка изложить в следующей редакции: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3C23">
        <w:rPr>
          <w:rFonts w:ascii="Times New Roman" w:hAnsi="Times New Roman" w:cs="Times New Roman"/>
          <w:bCs/>
          <w:iCs/>
          <w:sz w:val="28"/>
          <w:szCs w:val="28"/>
        </w:rPr>
        <w:t>«4. Основаниями для отказа в предоставлении разрешения на условно разрешенный вид использования, разрешения на отклонение от предельных параметров являются: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требованиям Федерального закона от 22.07.2008 № 123-ФЗ «Технический регламент</w:t>
      </w:r>
      <w:r w:rsidRPr="00F33C23">
        <w:rPr>
          <w:rFonts w:ascii="Times New Roman" w:hAnsi="Times New Roman" w:cs="Times New Roman"/>
          <w:sz w:val="28"/>
          <w:szCs w:val="28"/>
        </w:rPr>
        <w:br/>
        <w:t>о требованиях пожарной безопасности», Федерального закона от 30.12.2009</w:t>
      </w:r>
      <w:r w:rsidRPr="00F33C23">
        <w:rPr>
          <w:rFonts w:ascii="Times New Roman" w:hAnsi="Times New Roman" w:cs="Times New Roman"/>
          <w:sz w:val="28"/>
          <w:szCs w:val="28"/>
        </w:rPr>
        <w:br/>
      </w:r>
      <w:r w:rsidRPr="00F33C23">
        <w:rPr>
          <w:rFonts w:ascii="Times New Roman" w:hAnsi="Times New Roman" w:cs="Times New Roman"/>
          <w:sz w:val="28"/>
          <w:szCs w:val="28"/>
        </w:rPr>
        <w:lastRenderedPageBreak/>
        <w:t>№ 384-ФЗ «Технический регламент о безопасности зданий и сооружений», требованиям иных технических регламентов;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2) заявление подано с нарушением требований, установленных подпунктом 2.1 настоящей главы;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33C23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F33C23">
        <w:rPr>
          <w:rFonts w:ascii="Times New Roman" w:hAnsi="Times New Roman" w:cs="Times New Roman"/>
          <w:sz w:val="28"/>
          <w:szCs w:val="28"/>
        </w:rPr>
        <w:t xml:space="preserve"> или неполное указание в заявлении сведений, указанных</w:t>
      </w:r>
      <w:r w:rsidRPr="00F33C23">
        <w:rPr>
          <w:rFonts w:ascii="Times New Roman" w:hAnsi="Times New Roman" w:cs="Times New Roman"/>
          <w:sz w:val="28"/>
          <w:szCs w:val="28"/>
        </w:rPr>
        <w:br/>
        <w:t>в подпункте 1 пункта 2.1 настоящей главы;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4) заявление содержит недостоверную информацию;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5) 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6) испрашиваемый условно разрешенный вид использования земельного участка отсутствует в градостроительном регламенте территориальной зоны,</w:t>
      </w:r>
      <w:r w:rsidRPr="00F33C23">
        <w:rPr>
          <w:rFonts w:ascii="Times New Roman" w:hAnsi="Times New Roman" w:cs="Times New Roman"/>
          <w:sz w:val="28"/>
          <w:szCs w:val="28"/>
        </w:rPr>
        <w:br/>
        <w:t>в границах которой расположен земельный участок;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 для которой градостроительный регламент не устанавливается;</w:t>
      </w:r>
    </w:p>
    <w:p w:rsidR="00F33C23" w:rsidRPr="00F33C23" w:rsidRDefault="00F33C23" w:rsidP="00F33C23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8) отсутствие документов, указанных в пунктах 2.1, 2.2 настоящей главы;</w:t>
      </w:r>
    </w:p>
    <w:p w:rsidR="00F33C23" w:rsidRPr="00F33C23" w:rsidRDefault="00F33C23" w:rsidP="00F33C23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C23">
        <w:rPr>
          <w:rFonts w:ascii="Times New Roman" w:hAnsi="Times New Roman"/>
          <w:sz w:val="28"/>
          <w:szCs w:val="28"/>
        </w:rPr>
        <w:t>9) наличие уведомления о выявлении самовольной постройки</w:t>
      </w:r>
      <w:r w:rsidRPr="00F33C23">
        <w:rPr>
          <w:rFonts w:ascii="Times New Roman" w:hAnsi="Times New Roman"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6" w:anchor="dst2783" w:history="1">
        <w:r w:rsidRPr="00F33C23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33C2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</w:t>
      </w:r>
      <w:proofErr w:type="gramStart"/>
      <w:r w:rsidRPr="00F33C23">
        <w:rPr>
          <w:rFonts w:ascii="Times New Roman" w:hAnsi="Times New Roman"/>
          <w:sz w:val="28"/>
          <w:szCs w:val="28"/>
        </w:rPr>
        <w:t>.И</w:t>
      </w:r>
      <w:proofErr w:type="gramEnd"/>
      <w:r w:rsidRPr="00F33C23">
        <w:rPr>
          <w:rFonts w:ascii="Times New Roman" w:hAnsi="Times New Roman"/>
          <w:sz w:val="28"/>
          <w:szCs w:val="28"/>
        </w:rPr>
        <w:t xml:space="preserve">сключением являются случаи, если по </w:t>
      </w:r>
      <w:proofErr w:type="gramStart"/>
      <w:r w:rsidRPr="00F33C23">
        <w:rPr>
          <w:rFonts w:ascii="Times New Roman" w:hAnsi="Times New Roman"/>
          <w:sz w:val="28"/>
          <w:szCs w:val="28"/>
        </w:rPr>
        <w:t xml:space="preserve">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7" w:anchor="dst2783" w:history="1">
        <w:r w:rsidRPr="00F33C23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33C2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</w:t>
      </w:r>
      <w:proofErr w:type="gramEnd"/>
      <w:r w:rsidRPr="00F33C23">
        <w:rPr>
          <w:rFonts w:ascii="Times New Roman" w:hAnsi="Times New Roman"/>
          <w:sz w:val="28"/>
          <w:szCs w:val="28"/>
        </w:rPr>
        <w:t xml:space="preserve"> исковых требований о сносе самовольной постройки или ее приведении в соответствие с установленными требованиями;</w:t>
      </w:r>
    </w:p>
    <w:p w:rsidR="00F33C23" w:rsidRPr="00F33C23" w:rsidRDefault="00F33C23" w:rsidP="00F33C23">
      <w:pPr>
        <w:pStyle w:val="-11"/>
        <w:tabs>
          <w:tab w:val="left" w:pos="1134"/>
        </w:tabs>
        <w:spacing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33C23">
        <w:rPr>
          <w:rFonts w:ascii="Times New Roman" w:hAnsi="Times New Roman"/>
          <w:sz w:val="28"/>
          <w:szCs w:val="28"/>
        </w:rPr>
        <w:t>10) отсутствие указания в заявлении о предоставлении разрешения                          на отклонение от предельных параметров конкретных минимальных размеров земельных участков либо их конфигурации, инженерно-</w:t>
      </w:r>
      <w:r w:rsidRPr="00F33C23">
        <w:rPr>
          <w:rFonts w:ascii="Times New Roman" w:hAnsi="Times New Roman"/>
          <w:sz w:val="28"/>
          <w:szCs w:val="28"/>
        </w:rPr>
        <w:lastRenderedPageBreak/>
        <w:t>геологических или иных характеристик земельных участков, неблагоприятных для застройки;</w:t>
      </w:r>
    </w:p>
    <w:p w:rsidR="00017D93" w:rsidRPr="00F33C23" w:rsidRDefault="00F33C23" w:rsidP="00F33C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11) предоставление разрешения условно разрешенный вид использования,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</w:t>
      </w:r>
      <w:proofErr w:type="gramStart"/>
      <w:r w:rsidRPr="00F33C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7D93" w:rsidRPr="00F33C23" w:rsidRDefault="00017D93" w:rsidP="00F33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«Большедергуновские Вести».</w:t>
      </w:r>
    </w:p>
    <w:p w:rsidR="00017D93" w:rsidRPr="00F33C23" w:rsidRDefault="00017D93" w:rsidP="00F33C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17D93" w:rsidRPr="00F33C23" w:rsidRDefault="00017D93" w:rsidP="00F3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93" w:rsidRPr="00F33C23" w:rsidRDefault="00017D93" w:rsidP="00F3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3" w:rsidRPr="00F33C23" w:rsidRDefault="00017D93" w:rsidP="00F33C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17D93" w:rsidRPr="00F33C23" w:rsidRDefault="00017D93" w:rsidP="00F33C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Большая Дергуновка муниципального района</w:t>
      </w:r>
    </w:p>
    <w:p w:rsidR="00017D93" w:rsidRPr="00F33C23" w:rsidRDefault="00017D93" w:rsidP="00F33C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sz w:val="28"/>
          <w:szCs w:val="28"/>
        </w:rPr>
        <w:t>Большеглушицкий Самарской области                                              В.И. Дыхно</w:t>
      </w:r>
    </w:p>
    <w:p w:rsidR="00017D93" w:rsidRPr="00F33C23" w:rsidRDefault="00017D93" w:rsidP="00F33C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3" w:rsidRPr="00F33C23" w:rsidRDefault="00017D93" w:rsidP="00F33C23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7D93" w:rsidRPr="00F33C23" w:rsidRDefault="00017D93" w:rsidP="00F33C23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33C2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017D93" w:rsidRPr="00F33C23" w:rsidRDefault="00017D93" w:rsidP="00F33C2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F33C23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</w:p>
    <w:p w:rsidR="00017D93" w:rsidRPr="00F33C23" w:rsidRDefault="00017D93" w:rsidP="00F33C23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33C2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017D93" w:rsidRPr="00F33C23" w:rsidRDefault="00017D93" w:rsidP="00F33C2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33C23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F33C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3C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3C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3C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3C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3C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А.В. Чечин</w:t>
      </w:r>
    </w:p>
    <w:p w:rsidR="00017D93" w:rsidRPr="00F33C23" w:rsidRDefault="00017D93" w:rsidP="00F33C23">
      <w:pPr>
        <w:pStyle w:val="a3"/>
        <w:spacing w:before="0" w:beforeAutospacing="0" w:after="0"/>
        <w:ind w:left="360"/>
        <w:jc w:val="both"/>
        <w:rPr>
          <w:sz w:val="28"/>
          <w:szCs w:val="28"/>
        </w:rPr>
      </w:pPr>
    </w:p>
    <w:p w:rsidR="00017D93" w:rsidRPr="00F33C23" w:rsidRDefault="00017D93" w:rsidP="00F3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D93" w:rsidRPr="00F33C23" w:rsidRDefault="00017D93" w:rsidP="00F3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56" w:rsidRPr="00F33C23" w:rsidRDefault="009E0D56" w:rsidP="00F33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D56" w:rsidRPr="00F33C23" w:rsidSect="001E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A07"/>
    <w:multiLevelType w:val="hybridMultilevel"/>
    <w:tmpl w:val="47141892"/>
    <w:lvl w:ilvl="0" w:tplc="4342A1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8D5E3E"/>
    <w:multiLevelType w:val="hybridMultilevel"/>
    <w:tmpl w:val="DE8E81D8"/>
    <w:lvl w:ilvl="0" w:tplc="777A2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D93"/>
    <w:rsid w:val="00017D93"/>
    <w:rsid w:val="001E0BFC"/>
    <w:rsid w:val="004C3182"/>
    <w:rsid w:val="006C309F"/>
    <w:rsid w:val="007E7F63"/>
    <w:rsid w:val="0082522B"/>
    <w:rsid w:val="009E0D56"/>
    <w:rsid w:val="00A8125C"/>
    <w:rsid w:val="00E37D71"/>
    <w:rsid w:val="00E94B6E"/>
    <w:rsid w:val="00F03CD8"/>
    <w:rsid w:val="00F3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D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017D9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09F"/>
    <w:pPr>
      <w:ind w:left="720"/>
      <w:contextualSpacing/>
    </w:pPr>
    <w:rPr>
      <w:rFonts w:eastAsiaTheme="minorHAnsi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F33C2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448/7cb66e0f239f00b0e1d59f167cd46beb2182ece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448/7cb66e0f239f00b0e1d59f167cd46beb2182ece1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9</cp:revision>
  <dcterms:created xsi:type="dcterms:W3CDTF">2020-12-02T10:17:00Z</dcterms:created>
  <dcterms:modified xsi:type="dcterms:W3CDTF">2021-01-12T11:07:00Z</dcterms:modified>
</cp:coreProperties>
</file>